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0"/>
        <w:jc w:val="right"/>
        <w:spacing w:after="0" w:line="24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  <w:outlineLvl w:val="0"/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  <w:t xml:space="preserve">Приложение 3</w:t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920"/>
        <w:jc w:val="right"/>
        <w:spacing w:after="0" w:line="24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  <w:outlineLvl w:val="0"/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920"/>
        <w:jc w:val="both"/>
        <w:spacing w:after="0" w:line="240" w:lineRule="auto"/>
        <w:rPr>
          <w:rFonts w:ascii="Tahoma" w:hAnsi="Tahoma" w:eastAsia="Times New Roman" w:cs="Tahoma"/>
          <w:b/>
          <w:sz w:val="19"/>
          <w:szCs w:val="19"/>
          <w:lang w:eastAsia="ru-RU"/>
        </w:rPr>
        <w:outlineLvl w:val="0"/>
      </w:pP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</w:p>
    <w:p>
      <w:pPr>
        <w:pStyle w:val="920"/>
        <w:jc w:val="both"/>
        <w:spacing w:after="0" w:line="240" w:lineRule="auto"/>
        <w:rPr>
          <w:rFonts w:ascii="Tahoma" w:hAnsi="Tahoma" w:eastAsia="Times New Roman" w:cs="Tahoma"/>
          <w:b/>
          <w:sz w:val="19"/>
          <w:szCs w:val="19"/>
          <w:lang w:eastAsia="ru-RU"/>
        </w:rPr>
        <w:outlineLvl w:val="0"/>
      </w:pP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</w:p>
    <w:p>
      <w:pPr>
        <w:pStyle w:val="920"/>
        <w:jc w:val="center"/>
        <w:spacing w:after="0" w:line="240" w:lineRule="auto"/>
        <w:rPr>
          <w:rFonts w:ascii="Tahoma" w:hAnsi="Tahoma" w:eastAsia="Times New Roman" w:cs="Tahoma"/>
          <w:b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sz w:val="18"/>
          <w:szCs w:val="18"/>
          <w:lang w:eastAsia="ru-RU"/>
        </w:rPr>
        <w:t xml:space="preserve">ИНФОРМИРОВАННОЕ СОГЛАСИЕ </w:t>
      </w:r>
      <w:r>
        <w:rPr>
          <w:rFonts w:ascii="Tahoma" w:hAnsi="Tahoma" w:eastAsia="Times New Roman" w:cs="Tahoma"/>
          <w:b/>
          <w:sz w:val="18"/>
          <w:szCs w:val="18"/>
          <w:lang w:eastAsia="ru-RU"/>
        </w:rPr>
      </w:r>
      <w:r>
        <w:rPr>
          <w:rFonts w:ascii="Tahoma" w:hAnsi="Tahoma" w:eastAsia="Times New Roman" w:cs="Tahoma"/>
          <w:b/>
          <w:sz w:val="18"/>
          <w:szCs w:val="18"/>
          <w:lang w:eastAsia="ru-RU"/>
        </w:rPr>
      </w:r>
    </w:p>
    <w:p>
      <w:pPr>
        <w:pStyle w:val="920"/>
        <w:jc w:val="center"/>
        <w:spacing w:after="0" w:line="240" w:lineRule="auto"/>
        <w:rPr>
          <w:rFonts w:ascii="Tahoma" w:hAnsi="Tahoma" w:eastAsia="Times New Roman" w:cs="Tahoma"/>
          <w:b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sz w:val="18"/>
          <w:szCs w:val="18"/>
          <w:lang w:eastAsia="ru-RU"/>
        </w:rPr>
        <w:t xml:space="preserve">НА УЧАСТИЕ В СПЕЦИАЛЬНОЙ ПАРТНЕРСКОЙ ПРОГРАММЕ ИНВИТРО</w:t>
      </w:r>
      <w:r>
        <w:rPr>
          <w:rFonts w:ascii="Tahoma" w:hAnsi="Tahoma" w:eastAsia="Times New Roman" w:cs="Tahoma"/>
          <w:b/>
          <w:sz w:val="18"/>
          <w:szCs w:val="18"/>
          <w:lang w:eastAsia="ru-RU"/>
        </w:rPr>
      </w:r>
      <w:r>
        <w:rPr>
          <w:rFonts w:ascii="Tahoma" w:hAnsi="Tahoma" w:eastAsia="Times New Roman" w:cs="Tahoma"/>
          <w:b/>
          <w:sz w:val="18"/>
          <w:szCs w:val="18"/>
          <w:lang w:eastAsia="ru-RU"/>
        </w:rPr>
      </w:r>
    </w:p>
    <w:p>
      <w:pPr>
        <w:pStyle w:val="920"/>
        <w:jc w:val="center"/>
        <w:spacing w:after="0" w:line="240" w:lineRule="auto"/>
        <w:rPr>
          <w:rFonts w:ascii="Tahoma" w:hAnsi="Tahoma" w:eastAsia="Times New Roman" w:cs="Tahoma"/>
          <w:b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sz w:val="18"/>
          <w:szCs w:val="18"/>
          <w:lang w:eastAsia="ru-RU"/>
        </w:rPr>
        <w:t xml:space="preserve">ДЛЯ ЧЛЕНОВ РОСТОВСКОЙ ОБЛАСТНОЙ ОРГАНИЗАЦИИ ПРОФСОЮЗА РАБОТНИКОВ НАРОДНОГО ОБРАЗОВАНИЯ И НАУКИ РОССИЙСКОЙ ФЕДЕРАЦИИ </w:t>
      </w:r>
      <w:r>
        <w:rPr>
          <w:rFonts w:ascii="Tahoma" w:hAnsi="Tahoma" w:eastAsia="Times New Roman" w:cs="Tahoma"/>
          <w:b/>
          <w:sz w:val="18"/>
          <w:szCs w:val="18"/>
          <w:lang w:eastAsia="ru-RU"/>
        </w:rPr>
      </w:r>
      <w:r>
        <w:rPr>
          <w:rFonts w:ascii="Tahoma" w:hAnsi="Tahoma" w:eastAsia="Times New Roman" w:cs="Tahoma"/>
          <w:b/>
          <w:sz w:val="18"/>
          <w:szCs w:val="18"/>
          <w:lang w:eastAsia="ru-RU"/>
        </w:rPr>
      </w:r>
    </w:p>
    <w:p>
      <w:pPr>
        <w:pStyle w:val="920"/>
        <w:jc w:val="center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«___» _________ 20__ года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jc w:val="center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ind w:left="312"/>
        <w:jc w:val="center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  <w:pBdr>
          <w:top w:val="single" w:color="000000" w:sz="4" w:space="1"/>
        </w:pBd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(Фамилия, Имя, Отчество (если имеется))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«___» _______________ 20____ года рождения, зарегистрированный (ая) по адресу: ______________________________________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jc w:val="both"/>
        <w:spacing w:before="120"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___________________________________________________________________________________________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____________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, 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jc w:val="both"/>
        <w:spacing w:before="120"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тел. _________________________________, </w:t>
      </w:r>
      <w:r>
        <w:rPr>
          <w:rFonts w:ascii="Tahoma" w:hAnsi="Tahoma" w:eastAsia="Times New Roman" w:cs="Tahoma"/>
          <w:sz w:val="18"/>
          <w:szCs w:val="18"/>
          <w:lang w:val="en-US" w:eastAsia="ru-RU"/>
        </w:rPr>
        <w:t xml:space="preserve">e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-</w:t>
      </w:r>
      <w:r>
        <w:rPr>
          <w:rFonts w:ascii="Tahoma" w:hAnsi="Tahoma" w:eastAsia="Times New Roman" w:cs="Tahoma"/>
          <w:sz w:val="18"/>
          <w:szCs w:val="18"/>
          <w:lang w:val="en-US" w:eastAsia="ru-RU"/>
        </w:rPr>
        <w:t xml:space="preserve">mail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 ____________________________________________________.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jc w:val="both"/>
        <w:spacing w:after="0" w:line="240" w:lineRule="auto"/>
        <w:rPr>
          <w:rFonts w:ascii="Tahoma" w:hAnsi="Tahoma" w:eastAsia="Times New Roman" w:cs="Tahoma"/>
          <w:b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sz w:val="18"/>
          <w:szCs w:val="18"/>
          <w:lang w:eastAsia="ru-RU"/>
        </w:rPr>
      </w:r>
      <w:r>
        <w:rPr>
          <w:rFonts w:ascii="Tahoma" w:hAnsi="Tahoma" w:eastAsia="Times New Roman" w:cs="Tahoma"/>
          <w:b/>
          <w:sz w:val="18"/>
          <w:szCs w:val="18"/>
          <w:lang w:eastAsia="ru-RU"/>
        </w:rPr>
      </w:r>
      <w:r>
        <w:rPr>
          <w:rFonts w:ascii="Tahoma" w:hAnsi="Tahoma" w:eastAsia="Times New Roman" w:cs="Tahoma"/>
          <w:b/>
          <w:sz w:val="18"/>
          <w:szCs w:val="18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5"/>
        <w:gridCol w:w="9656"/>
      </w:tblGrid>
      <w:tr>
        <w:trPr/>
        <w:tc>
          <w:tcPr>
            <w:tcW w:w="375" w:type="dxa"/>
            <w:vAlign w:val="top"/>
            <w:textDirection w:val="lrTb"/>
            <w:noWrap w:val="false"/>
          </w:tcPr>
          <w:p>
            <w:pPr>
              <w:pStyle w:val="920"/>
              <w:jc w:val="both"/>
              <w:spacing w:after="0" w:line="240" w:lineRule="auto"/>
              <w:rPr>
                <w:rFonts w:ascii="Tahoma" w:hAnsi="Tahoma" w:eastAsia="Times New Roman" w:cs="Tahoma"/>
                <w:sz w:val="28"/>
                <w:szCs w:val="28"/>
                <w:lang w:eastAsia="ru-RU"/>
              </w:rPr>
            </w:pPr>
            <w:r>
              <w:rPr>
                <w:rFonts w:ascii="Symbol" w:hAnsi="Symbol" w:eastAsia="Symbol" w:cs="Symbol"/>
                <w:sz w:val="28"/>
                <w:szCs w:val="28"/>
                <w:lang w:eastAsia="ru-RU"/>
              </w:rPr>
              <w:t xml:space="preserve"></w:t>
            </w:r>
            <w:r>
              <w:rPr>
                <w:rFonts w:ascii="Tahoma" w:hAnsi="Tahoma" w:eastAsia="Times New Roman" w:cs="Tahoma"/>
                <w:sz w:val="28"/>
                <w:szCs w:val="28"/>
                <w:lang w:eastAsia="ru-RU"/>
              </w:rPr>
            </w:r>
            <w:r>
              <w:rPr>
                <w:rFonts w:ascii="Tahoma" w:hAnsi="Tahoma" w:eastAsia="Times New Roman" w:cs="Tahoma"/>
                <w:sz w:val="28"/>
                <w:szCs w:val="28"/>
                <w:lang w:eastAsia="ru-RU"/>
              </w:rPr>
            </w:r>
          </w:p>
        </w:tc>
        <w:tc>
          <w:tcPr>
            <w:tcW w:w="9656" w:type="dxa"/>
            <w:vAlign w:val="top"/>
            <w:textDirection w:val="lrTb"/>
            <w:noWrap w:val="false"/>
          </w:tcPr>
          <w:p>
            <w:pPr>
              <w:pStyle w:val="920"/>
              <w:jc w:val="both"/>
              <w:spacing w:before="120" w:after="0" w:line="240" w:lineRule="auto"/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  <w:t xml:space="preserve">именуемый (ая) в дальнейшем Участник и действующий (ая) от своего имени</w:t>
            </w:r>
            <w:r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</w:r>
          </w:p>
          <w:p>
            <w:pPr>
              <w:pStyle w:val="920"/>
              <w:jc w:val="both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75" w:type="dxa"/>
            <w:vAlign w:val="top"/>
            <w:textDirection w:val="lrTb"/>
            <w:noWrap w:val="false"/>
          </w:tcPr>
          <w:p>
            <w:pPr>
              <w:pStyle w:val="920"/>
              <w:jc w:val="both"/>
              <w:spacing w:after="0" w:line="240" w:lineRule="auto"/>
              <w:rPr>
                <w:rFonts w:ascii="Tahoma" w:hAnsi="Tahoma" w:eastAsia="Times New Roman" w:cs="Tahoma"/>
                <w:sz w:val="28"/>
                <w:szCs w:val="28"/>
                <w:lang w:eastAsia="ru-RU"/>
              </w:rPr>
            </w:pPr>
            <w:r>
              <w:rPr>
                <w:rFonts w:ascii="Symbol" w:hAnsi="Symbol" w:eastAsia="Symbol" w:cs="Symbol"/>
                <w:sz w:val="28"/>
                <w:szCs w:val="28"/>
                <w:lang w:eastAsia="ru-RU"/>
              </w:rPr>
              <w:t xml:space="preserve"></w:t>
            </w:r>
            <w:r>
              <w:rPr>
                <w:rFonts w:ascii="Tahoma" w:hAnsi="Tahoma" w:eastAsia="Times New Roman" w:cs="Tahoma"/>
                <w:sz w:val="28"/>
                <w:szCs w:val="28"/>
                <w:lang w:eastAsia="ru-RU"/>
              </w:rPr>
            </w:r>
            <w:r>
              <w:rPr>
                <w:rFonts w:ascii="Tahoma" w:hAnsi="Tahoma" w:eastAsia="Times New Roman" w:cs="Tahoma"/>
                <w:sz w:val="28"/>
                <w:szCs w:val="28"/>
                <w:lang w:eastAsia="ru-RU"/>
              </w:rPr>
            </w:r>
          </w:p>
        </w:tc>
        <w:tc>
          <w:tcPr>
            <w:tcW w:w="9656" w:type="dxa"/>
            <w:vAlign w:val="top"/>
            <w:textDirection w:val="lrTb"/>
            <w:noWrap w:val="false"/>
          </w:tcPr>
          <w:p>
            <w:pPr>
              <w:pStyle w:val="920"/>
              <w:jc w:val="both"/>
              <w:spacing w:before="120" w:after="0" w:line="240" w:lineRule="auto"/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  <w:t xml:space="preserve">именуемый (ая) в дальнейшем Участник в лице</w:t>
            </w:r>
            <w:r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</w:r>
          </w:p>
          <w:p>
            <w:pPr>
              <w:pStyle w:val="920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  <w:p>
            <w:pPr>
              <w:pStyle w:val="920"/>
              <w:ind w:left="312"/>
              <w:jc w:val="center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pBdr>
                <w:top w:val="single" w:color="000000" w:sz="4" w:space="1"/>
              </w:pBd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(Фамилия, Имя, Отчество (если имеется))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  <w:p>
            <w:pPr>
              <w:pStyle w:val="920"/>
              <w:jc w:val="both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«___» _____________ 20____ года рождения, (п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аспорт _______ _______________, выданный _______________________________________________________ «___» _____________ 20__ года), зарегистрированного (ой) по адресу: _________________________________________________________________________________________, 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  <w:p>
            <w:pPr>
              <w:pStyle w:val="920"/>
              <w:jc w:val="both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_______________________________________________________________________________________________________,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  <w:p>
            <w:pPr>
              <w:pStyle w:val="920"/>
              <w:jc w:val="both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тел. _________________________________, </w:t>
            </w:r>
            <w:r>
              <w:rPr>
                <w:rFonts w:ascii="Tahoma" w:hAnsi="Tahoma" w:eastAsia="Times New Roman" w:cs="Tahoma"/>
                <w:sz w:val="18"/>
                <w:szCs w:val="18"/>
                <w:lang w:val="en-US" w:eastAsia="ru-RU"/>
              </w:rPr>
              <w:t xml:space="preserve">e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ahoma" w:hAnsi="Tahoma" w:eastAsia="Times New Roman" w:cs="Tahoma"/>
                <w:sz w:val="18"/>
                <w:szCs w:val="18"/>
                <w:lang w:val="en-US" w:eastAsia="ru-RU"/>
              </w:rPr>
              <w:t xml:space="preserve">mail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 _____________________________________________, действующего на основании ___________ ______________________________________________________________________________,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  <w:p>
            <w:pPr>
              <w:pStyle w:val="920"/>
              <w:jc w:val="both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именуемого (ой) в дальнейшем как </w:t>
            </w:r>
            <w:r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  <w:t xml:space="preserve">представитель Участника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</w:tc>
      </w:tr>
    </w:tbl>
    <w:p>
      <w:pPr>
        <w:pStyle w:val="920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jc w:val="both"/>
        <w:spacing w:after="0" w:line="240" w:lineRule="auto"/>
        <w:rPr>
          <w:rFonts w:ascii="Tahoma" w:hAnsi="Tahoma" w:eastAsia="Times New Roman" w:cs="Tahoma"/>
          <w:b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sz w:val="18"/>
          <w:szCs w:val="18"/>
          <w:lang w:eastAsia="ru-RU"/>
        </w:rPr>
        <w:t xml:space="preserve">Настоящим: </w:t>
      </w:r>
      <w:r>
        <w:rPr>
          <w:rFonts w:ascii="Tahoma" w:hAnsi="Tahoma" w:eastAsia="Times New Roman" w:cs="Tahoma"/>
          <w:b/>
          <w:sz w:val="18"/>
          <w:szCs w:val="18"/>
          <w:lang w:eastAsia="ru-RU"/>
        </w:rPr>
      </w:r>
      <w:r>
        <w:rPr>
          <w:rFonts w:ascii="Tahoma" w:hAnsi="Tahoma" w:eastAsia="Times New Roman" w:cs="Tahoma"/>
          <w:b/>
          <w:sz w:val="18"/>
          <w:szCs w:val="18"/>
          <w:lang w:eastAsia="ru-RU"/>
        </w:rPr>
      </w:r>
    </w:p>
    <w:p>
      <w:pPr>
        <w:pStyle w:val="920"/>
        <w:numPr>
          <w:ilvl w:val="0"/>
          <w:numId w:val="22"/>
        </w:numPr>
        <w:ind w:left="284" w:hanging="142"/>
        <w:jc w:val="both"/>
        <w:spacing w:before="120"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свободно, своей волей и в своём интересе соглашаюсь стать Участником </w:t>
      </w:r>
      <w:bookmarkStart w:id="0" w:name="OLE_LINK12"/>
      <w:r/>
      <w:bookmarkStart w:id="1" w:name="OLE_LINK13"/>
      <w:r/>
      <w:bookmarkStart w:id="2" w:name="OLE_LINK14"/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Специальной партнерской программы ИНВИТРО для </w:t>
      </w:r>
      <w:bookmarkEnd w:id="0"/>
      <w:r/>
      <w:bookmarkEnd w:id="1"/>
      <w:r/>
      <w:bookmarkEnd w:id="2"/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членов Ростовской областной организации Профсоюза работников народного образования и науки Росси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йской Федерации (далее – Программа) Общества с ограниченной ответственностью «ИНВИТРО-Ростов-на-Дону» (основной государственный регистрационный номер 1086166002702), далее - «Организатор», на условиях, установленных Организатором, позволяющих участнику Про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граммы приобретать медицинские услуги Организатора Программы со скидкой на условиях Общих правил Специальной партнерской программы ИНВИТРО и соответствующим Приложением к ней, устанавливающим порядок и условия предоставления привилегий для членов Партнера;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numPr>
          <w:ilvl w:val="0"/>
          <w:numId w:val="22"/>
        </w:numPr>
        <w:ind w:left="284" w:hanging="142"/>
        <w:jc w:val="both"/>
        <w:spacing w:before="120"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подтверждаю, что я ознакомлен с Правилами Программы, в том числе с условиями отказа от участия в Программе; соглашаюсь выполнять Правила Программы;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numPr>
          <w:ilvl w:val="0"/>
          <w:numId w:val="22"/>
        </w:numPr>
        <w:ind w:left="284" w:hanging="142"/>
        <w:jc w:val="both"/>
        <w:spacing w:before="120"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подтверждаю, что мне известно </w:t>
      </w:r>
      <w:bookmarkStart w:id="3" w:name="OLE_LINK1"/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условие Правил Программы </w:t>
      </w:r>
      <w:bookmarkEnd w:id="3"/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о том, что любые уведомления </w:t>
      </w:r>
      <w:r>
        <w:rPr>
          <w:rFonts w:ascii="Tahoma" w:hAnsi="Tahoma" w:eastAsia="Times New Roman" w:cs="Tahoma"/>
          <w:sz w:val="19"/>
          <w:szCs w:val="19"/>
          <w:lang w:eastAsia="ru-RU"/>
        </w:rPr>
        <w:t xml:space="preserve">об изменении Правил Программы, о ее досрочном прекращении или приостановке считается сделанным мне от имени Организатора, если оно было направлено Организатору по адресу электронной почты: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lang w:eastAsia="ru-RU"/>
        </w:rPr>
        <w:instrText xml:space="preserve"> HYPERLINK "mailto:org@obkomprof.ru" </w:instrText>
      </w:r>
      <w:r>
        <w:rPr>
          <w:rFonts w:ascii="Times New Roman" w:hAnsi="Times New Roman" w:eastAsia="Times New Roman"/>
          <w:sz w:val="24"/>
          <w:szCs w:val="24"/>
          <w:lang w:eastAsia="ru-RU"/>
        </w:rPr>
        <w:fldChar w:fldCharType="separate"/>
      </w:r>
      <w:r>
        <w:rPr>
          <w:rFonts w:ascii="Tahoma" w:hAnsi="Tahoma" w:eastAsia="Times New Roman" w:cs="Tahoma"/>
          <w:color w:val="0000ff"/>
          <w:sz w:val="20"/>
          <w:szCs w:val="20"/>
          <w:u w:val="single"/>
          <w:lang w:val="en-US" w:eastAsia="ru-RU"/>
        </w:rPr>
        <w:t xml:space="preserve">org</w:t>
      </w:r>
      <w:r>
        <w:rPr>
          <w:rFonts w:ascii="Tahoma" w:hAnsi="Tahoma" w:eastAsia="Times New Roman" w:cs="Tahoma"/>
          <w:color w:val="0000ff"/>
          <w:sz w:val="20"/>
          <w:szCs w:val="20"/>
          <w:u w:val="single"/>
          <w:lang w:eastAsia="ru-RU"/>
        </w:rPr>
        <w:t xml:space="preserve">@</w:t>
      </w:r>
      <w:r>
        <w:rPr>
          <w:rFonts w:ascii="Tahoma" w:hAnsi="Tahoma" w:eastAsia="Times New Roman" w:cs="Tahoma"/>
          <w:color w:val="0000ff"/>
          <w:sz w:val="20"/>
          <w:szCs w:val="20"/>
          <w:u w:val="single"/>
          <w:lang w:val="en-US" w:eastAsia="ru-RU"/>
        </w:rPr>
        <w:t xml:space="preserve">obkomprof</w:t>
      </w:r>
      <w:r>
        <w:rPr>
          <w:rFonts w:ascii="Tahoma" w:hAnsi="Tahoma" w:eastAsia="Times New Roman" w:cs="Tahoma"/>
          <w:color w:val="0000ff"/>
          <w:sz w:val="20"/>
          <w:szCs w:val="20"/>
          <w:u w:val="single"/>
          <w:lang w:eastAsia="ru-RU"/>
        </w:rPr>
        <w:t xml:space="preserve">.</w:t>
      </w:r>
      <w:r>
        <w:rPr>
          <w:rFonts w:ascii="Tahoma" w:hAnsi="Tahoma" w:eastAsia="Times New Roman" w:cs="Tahoma"/>
          <w:color w:val="0000ff"/>
          <w:sz w:val="20"/>
          <w:szCs w:val="20"/>
          <w:u w:val="single"/>
          <w:lang w:val="en-US" w:eastAsia="ru-RU"/>
        </w:rPr>
        <w:t xml:space="preserve">ru</w:t>
      </w:r>
      <w:r>
        <w:rPr>
          <w:rFonts w:ascii="Tahoma" w:hAnsi="Tahoma" w:eastAsia="Times New Roman" w:cs="Tahoma"/>
          <w:color w:val="0000ff"/>
          <w:sz w:val="20"/>
          <w:szCs w:val="20"/>
          <w:u w:val="single"/>
          <w:lang w:val="en-US" w:eastAsia="ru-RU"/>
        </w:rPr>
        <w:fldChar w:fldCharType="end"/>
      </w:r>
      <w:r>
        <w:rPr>
          <w:rFonts w:ascii="Tahoma" w:hAnsi="Tahoma" w:eastAsia="Times New Roman" w:cs="Tahoma"/>
          <w:sz w:val="19"/>
          <w:szCs w:val="19"/>
          <w:lang w:eastAsia="ru-RU"/>
        </w:rPr>
        <w:t xml:space="preserve">;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numPr>
          <w:ilvl w:val="0"/>
          <w:numId w:val="22"/>
        </w:numPr>
        <w:ind w:left="284" w:hanging="142"/>
        <w:jc w:val="both"/>
        <w:spacing w:before="120"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обязуюсь самостоятельно отслеживать информацию о Программе и вносимых в нее изменениях посредством обращения к Партнеру Программы, членом которого я являюсь;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numPr>
          <w:ilvl w:val="0"/>
          <w:numId w:val="22"/>
        </w:numPr>
        <w:ind w:left="284" w:hanging="142"/>
        <w:jc w:val="both"/>
        <w:spacing w:before="120"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подтверждаю, что мне известно условие Правил Про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граммы о том, что при получении привилегии в рамках Программы (путем предоставления скидки) при оплате заказанных медицинских услуг иные привилегии не предоставляются, начисление бонусных баллов не осуществляется, дополнительные скидки не предоставляются; 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numPr>
          <w:ilvl w:val="0"/>
          <w:numId w:val="22"/>
        </w:numPr>
        <w:ind w:left="284" w:hanging="142"/>
        <w:jc w:val="both"/>
        <w:spacing w:before="120"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Symbol" w:hAnsi="Symbol" w:eastAsia="Symbol" w:cs="Symbol"/>
          <w:sz w:val="24"/>
          <w:szCs w:val="24"/>
          <w:lang w:eastAsia="ru-RU"/>
        </w:rPr>
        <w:t xml:space="preserve"></w:t>
      </w:r>
      <w:r>
        <w:rPr>
          <w:rFonts w:ascii="Tahoma" w:hAnsi="Tahoma" w:eastAsia="Times New Roman" w:cs="Tahoma"/>
          <w:sz w:val="18"/>
          <w:szCs w:val="16"/>
          <w:lang w:eastAsia="ru-RU"/>
        </w:rPr>
        <w:t xml:space="preserve"> </w:t>
      </w:r>
      <w:r>
        <w:rPr>
          <w:rFonts w:ascii="Tahoma" w:hAnsi="Tahoma" w:eastAsia="Times New Roman" w:cs="Tahoma"/>
          <w:b/>
          <w:sz w:val="18"/>
          <w:szCs w:val="16"/>
          <w:lang w:eastAsia="ru-RU"/>
        </w:rPr>
        <w:t xml:space="preserve">соглашаюсь</w:t>
      </w:r>
      <w:r>
        <w:rPr>
          <w:rFonts w:ascii="Tahoma" w:hAnsi="Tahoma" w:eastAsia="Times New Roman" w:cs="Tahoma"/>
          <w:sz w:val="18"/>
          <w:szCs w:val="16"/>
          <w:lang w:eastAsia="ru-RU"/>
        </w:rPr>
        <w:t xml:space="preserve">                   </w:t>
      </w:r>
      <w:r>
        <w:rPr>
          <w:rFonts w:ascii="Symbol" w:hAnsi="Symbol" w:eastAsia="Symbol" w:cs="Symbol"/>
          <w:sz w:val="24"/>
          <w:szCs w:val="24"/>
          <w:lang w:eastAsia="ru-RU"/>
        </w:rPr>
        <w:t xml:space="preserve"></w:t>
      </w:r>
      <w:r>
        <w:rPr>
          <w:rFonts w:ascii="Tahoma" w:hAnsi="Tahoma" w:eastAsia="Times New Roman" w:cs="Tahoma"/>
          <w:sz w:val="18"/>
          <w:szCs w:val="16"/>
          <w:lang w:eastAsia="ru-RU"/>
        </w:rPr>
        <w:t xml:space="preserve"> </w:t>
      </w:r>
      <w:r>
        <w:rPr>
          <w:rFonts w:ascii="Tahoma" w:hAnsi="Tahoma" w:eastAsia="Times New Roman" w:cs="Tahoma"/>
          <w:b/>
          <w:sz w:val="18"/>
          <w:szCs w:val="16"/>
          <w:lang w:eastAsia="ru-RU"/>
        </w:rPr>
        <w:t xml:space="preserve">не соглашаюсь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ind w:left="284"/>
        <w:jc w:val="both"/>
        <w:spacing w:after="0" w:line="190" w:lineRule="exact"/>
        <w:rPr>
          <w:rFonts w:ascii="Tahoma" w:hAnsi="Tahoma" w:eastAsia="Times New Roman" w:cs="Tahoma"/>
          <w:sz w:val="18"/>
          <w:szCs w:val="16"/>
          <w:lang w:eastAsia="ru-RU"/>
        </w:rPr>
      </w:pPr>
      <w:r>
        <w:rPr>
          <w:rFonts w:ascii="Tahoma" w:hAnsi="Tahoma" w:eastAsia="Times New Roman" w:cs="Tahoma"/>
          <w:sz w:val="18"/>
          <w:szCs w:val="16"/>
          <w:lang w:eastAsia="ru-RU"/>
        </w:rPr>
        <w:t xml:space="preserve">получать распространяемые Организатором (и/или третьими лицами, привлекаемыми им для распространения) рекламные материалы и/или иные информационные </w:t>
      </w:r>
      <w:r>
        <w:rPr>
          <w:rFonts w:ascii="Tahoma" w:hAnsi="Tahoma" w:eastAsia="Times New Roman" w:cs="Tahoma"/>
          <w:sz w:val="18"/>
          <w:szCs w:val="16"/>
          <w:lang w:eastAsia="ru-RU"/>
        </w:rPr>
        <w:t xml:space="preserve">(в том числе приглашения на участие в клинических исследованиях лекарственных препаратов) материалы (далее – материалы) (представленные, в том числе в виде СМС- /e-mail-сообщений, иной объективной форме), в том числе с использованием сетей связи (в том чис</w:t>
      </w:r>
      <w:r>
        <w:rPr>
          <w:rFonts w:ascii="Tahoma" w:hAnsi="Tahoma" w:eastAsia="Times New Roman" w:cs="Tahoma"/>
          <w:sz w:val="18"/>
          <w:szCs w:val="16"/>
          <w:lang w:eastAsia="ru-RU"/>
        </w:rPr>
        <w:t xml:space="preserve">ле сетей подвижной радиотелефонной связи), в том числе посредством используемых Участником абонентских номеров и/или электронной почты, в случае указания таковых при заключении договора на оказание медицинских услуг с партнером Организатора и/или в сметах.</w:t>
      </w:r>
      <w:r>
        <w:rPr>
          <w:rFonts w:ascii="Tahoma" w:hAnsi="Tahoma" w:eastAsia="Times New Roman" w:cs="Tahoma"/>
          <w:sz w:val="18"/>
          <w:szCs w:val="16"/>
          <w:lang w:eastAsia="ru-RU"/>
        </w:rPr>
      </w:r>
      <w:r>
        <w:rPr>
          <w:rFonts w:ascii="Tahoma" w:hAnsi="Tahoma" w:eastAsia="Times New Roman" w:cs="Tahoma"/>
          <w:sz w:val="18"/>
          <w:szCs w:val="16"/>
          <w:lang w:eastAsia="ru-RU"/>
        </w:rPr>
      </w:r>
    </w:p>
    <w:p>
      <w:pPr>
        <w:pStyle w:val="920"/>
        <w:ind w:left="284"/>
        <w:jc w:val="both"/>
        <w:spacing w:after="0" w:line="190" w:lineRule="exact"/>
        <w:rPr>
          <w:rFonts w:ascii="Tahoma" w:hAnsi="Tahoma" w:eastAsia="Times New Roman" w:cs="Tahoma"/>
          <w:sz w:val="18"/>
          <w:szCs w:val="16"/>
          <w:lang w:eastAsia="ru-RU"/>
        </w:rPr>
      </w:pPr>
      <w:r>
        <w:rPr>
          <w:rFonts w:ascii="Tahoma" w:hAnsi="Tahoma" w:eastAsia="Times New Roman" w:cs="Tahoma"/>
          <w:sz w:val="18"/>
          <w:szCs w:val="16"/>
          <w:lang w:eastAsia="ru-RU"/>
        </w:rPr>
        <w:t xml:space="preserve">Выражая согласие на получение распространяемых Организатором (и/или третьими лицами, привлекаемыми ими для распространения) материалов, Участник выражает согласие на предоставление информации о факте дачи им согла</w:t>
      </w:r>
      <w:r>
        <w:rPr>
          <w:rFonts w:ascii="Tahoma" w:hAnsi="Tahoma" w:eastAsia="Times New Roman" w:cs="Tahoma"/>
          <w:sz w:val="18"/>
          <w:szCs w:val="16"/>
          <w:lang w:eastAsia="ru-RU"/>
        </w:rPr>
        <w:t xml:space="preserve">сия на получение указанных материалов третьим лицам, в том числе, операторам связи и/или иным уполномоченным лицам, в целях подтверждения данного факта, что повлечет предоставление вышеуказанным лицам документального подтверждения дачи настоящего согласия.</w:t>
      </w:r>
      <w:r>
        <w:rPr>
          <w:rFonts w:ascii="Tahoma" w:hAnsi="Tahoma" w:eastAsia="Times New Roman" w:cs="Tahoma"/>
          <w:sz w:val="18"/>
          <w:szCs w:val="16"/>
          <w:lang w:eastAsia="ru-RU"/>
        </w:rPr>
      </w:r>
      <w:r>
        <w:rPr>
          <w:rFonts w:ascii="Tahoma" w:hAnsi="Tahoma" w:eastAsia="Times New Roman" w:cs="Tahoma"/>
          <w:sz w:val="18"/>
          <w:szCs w:val="16"/>
          <w:lang w:eastAsia="ru-RU"/>
        </w:rPr>
      </w:r>
    </w:p>
    <w:p>
      <w:pPr>
        <w:pStyle w:val="920"/>
        <w:numPr>
          <w:ilvl w:val="0"/>
          <w:numId w:val="22"/>
        </w:numPr>
        <w:ind w:left="284" w:hanging="142"/>
        <w:jc w:val="both"/>
        <w:spacing w:before="120"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sz w:val="18"/>
          <w:szCs w:val="18"/>
          <w:lang w:eastAsia="ru-RU"/>
        </w:rPr>
        <w:t xml:space="preserve">Поручаю Организатору 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Программы в целях и на период моего участия в Программе осуществлять обработку моих персональных данных, в том числе: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numPr>
          <w:ilvl w:val="0"/>
          <w:numId w:val="21"/>
        </w:numPr>
        <w:ind w:left="567" w:hanging="283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сбор персональны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х данных: внесение в автоматизированные системы хранения и обработки данных, используемые Организатором Программы для реализации Программы; внесение моих персональных данных в формы документов, используемых Организатором Программы для реализации Программы;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numPr>
          <w:ilvl w:val="0"/>
          <w:numId w:val="21"/>
        </w:numPr>
        <w:ind w:left="567" w:hanging="283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хранение персональных данных (как на бумажных носителях так и/или с использованием автоматизированной системы хранения и обработки данных),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numPr>
          <w:ilvl w:val="0"/>
          <w:numId w:val="21"/>
        </w:numPr>
        <w:ind w:left="567" w:hanging="283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использование персональных данных (в том ч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исле, путём осуществления рассылок (в том числе, СМС-рассылок) и/или иными способами с использованием и/или без использования сетей подвижной радиотелефонной связи и/или иных сетей связи и/или исключительно автоматизированной обработки персональных данных 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(автоматизированная обработка персональных данных осуществляется Организатором Программы с использованием средств вычислительной техники, осуществляющей на основании совокупности внесенной информации принятие решений, например, об идентификации участника);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numPr>
          <w:ilvl w:val="0"/>
          <w:numId w:val="21"/>
        </w:numPr>
        <w:ind w:left="567" w:hanging="283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предоставление персональных данных участника партнёрам Организатора Программы - юридическим лицам, реализующим услуги лабораторной диагностики населению с использованием товарного знака </w:t>
      </w:r>
      <w:r>
        <w:rPr>
          <w:rFonts w:ascii="Tahoma" w:hAnsi="Tahoma" w:eastAsia="Times New Roman" w:cs="Tahoma"/>
          <w:sz w:val="18"/>
          <w:szCs w:val="18"/>
          <w:lang w:val="en-US" w:eastAsia="ru-RU"/>
        </w:rPr>
        <w:t xml:space="preserve">INVITRO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 на основании заключённых с Организатором Программы договоров, 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numPr>
          <w:ilvl w:val="0"/>
          <w:numId w:val="21"/>
        </w:numPr>
        <w:ind w:left="567" w:hanging="283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поручение обработки персональных дан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ных третьим лицам, привлечённым Организатором Программы к реализации Программы, приложением к которому является настоящее согласие (при условии соблюдения режима конфиденциальности). Третьи лица, привлечённые Организатором Программы к реализации Программы,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 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осуществляют в объёме, установленном настоящим согласием, а также условиями Программы обработку персональных данных участников Программы, предоставляемых Организатором Программы.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  <w:outlineLvl w:val="1"/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К персональным данным участника Программы при этом относятся: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numPr>
          <w:ilvl w:val="0"/>
          <w:numId w:val="20"/>
        </w:numPr>
        <w:ind w:left="284" w:hanging="142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сведения, изложенные в настоящем согласии;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numPr>
          <w:ilvl w:val="0"/>
          <w:numId w:val="20"/>
        </w:numPr>
        <w:ind w:left="284" w:hanging="142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сведения о приобретённых участником Программы медицинских услугах;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numPr>
          <w:ilvl w:val="0"/>
          <w:numId w:val="20"/>
        </w:numPr>
        <w:ind w:left="284" w:hanging="142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иные сведения, полученные об участнике Программы в ходе реализации поименованной Программы; 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ind w:firstLine="120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Подтверждаю, что я ознакомлен и согласен с условиями участия в Программе, правом Организатора Программы изменять условия участия как в целом, так и в части, и обязуюсь: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numPr>
          <w:ilvl w:val="0"/>
          <w:numId w:val="23"/>
        </w:numPr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выполнять условия Специальной партнерской программы ИНВИТРО для членов Ростовской областной организации Профсоюза работников народного образования и науки Российской Федерации;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numPr>
          <w:ilvl w:val="0"/>
          <w:numId w:val="23"/>
        </w:numPr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нести ответственность на невыполнение условий Программы.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ind w:firstLine="120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Подтверждаю, что я уведомлен о правах участника Программы, в том числе о праве в любое время отказаться от участия в Программе: 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numPr>
          <w:ilvl w:val="0"/>
          <w:numId w:val="24"/>
        </w:numPr>
        <w:contextualSpacing/>
        <w:ind w:left="284" w:hanging="142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отказ оформляется участник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ом по форме, установленной Организатором Программы, с которой можно ознакомиться в медицинских офисах Организатора Программы, и представляется в письменном виде в медицинский офис Организатора Программы, с предъявлением документа, удостоверяющего личность;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numPr>
          <w:ilvl w:val="0"/>
          <w:numId w:val="24"/>
        </w:numPr>
        <w:contextualSpacing/>
        <w:ind w:left="284" w:hanging="142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участие участника в Программе прекращается в течение 10 рабочих дней, следующих за днём получения Организатором Программы письменного отказа от участника.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6"/>
        <w:gridCol w:w="4675"/>
      </w:tblGrid>
      <w:tr>
        <w:trPr/>
        <w:tc>
          <w:tcPr>
            <w:gridSpan w:val="2"/>
            <w:tcW w:w="10031" w:type="dxa"/>
            <w:vAlign w:val="top"/>
            <w:textDirection w:val="lrTb"/>
            <w:noWrap w:val="false"/>
          </w:tcPr>
          <w:p>
            <w:pPr>
              <w:pStyle w:val="920"/>
              <w:jc w:val="both"/>
              <w:spacing w:after="0" w:line="240" w:lineRule="auto"/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  <w:t xml:space="preserve">Участник 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Программы </w:t>
            </w:r>
            <w:r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  <w:t xml:space="preserve">/ представитель Участника 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Программы (нужное подчеркнуть)</w:t>
            </w:r>
            <w:r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  <w:t xml:space="preserve">:</w:t>
            </w:r>
            <w:r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b/>
                <w:sz w:val="18"/>
                <w:szCs w:val="18"/>
                <w:lang w:eastAsia="ru-RU"/>
              </w:rPr>
            </w:r>
          </w:p>
          <w:p>
            <w:pPr>
              <w:pStyle w:val="920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_________________________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  <w:p>
            <w:pPr>
              <w:pStyle w:val="920"/>
              <w:jc w:val="both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                  (ФИО)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  <w:p>
            <w:pPr>
              <w:pStyle w:val="920"/>
              <w:jc w:val="both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5356" w:type="dxa"/>
            <w:vAlign w:val="top"/>
            <w:textDirection w:val="lrTb"/>
            <w:noWrap w:val="false"/>
          </w:tcPr>
          <w:p>
            <w:pPr>
              <w:pStyle w:val="920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  <w:p>
            <w:pPr>
              <w:pStyle w:val="920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____________________/__________________________/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  <w:p>
            <w:pPr>
              <w:pStyle w:val="920"/>
              <w:jc w:val="both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  <w:t xml:space="preserve">                                                          (ФИО)</w:t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  <w:p>
            <w:pPr>
              <w:pStyle w:val="920"/>
              <w:spacing w:after="0" w:line="240" w:lineRule="auto"/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sz w:val="18"/>
                <w:szCs w:val="18"/>
                <w:lang w:eastAsia="ru-RU"/>
              </w:rPr>
            </w:r>
          </w:p>
        </w:tc>
        <w:tc>
          <w:tcPr>
            <w:tcW w:w="4675" w:type="dxa"/>
            <w:vAlign w:val="top"/>
            <w:textDirection w:val="lrTb"/>
            <w:noWrap w:val="false"/>
          </w:tcPr>
          <w:p>
            <w:pPr>
              <w:pStyle w:val="920"/>
              <w:jc w:val="both"/>
              <w:spacing w:after="0" w:line="240" w:lineRule="auto"/>
              <w:rPr>
                <w:rFonts w:ascii="Tahoma" w:hAnsi="Tahoma" w:eastAsia="Times New Roman" w:cs="Tahoma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i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b/>
                <w:i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b/>
                <w:i/>
                <w:sz w:val="18"/>
                <w:szCs w:val="18"/>
                <w:lang w:eastAsia="ru-RU"/>
              </w:rPr>
            </w:r>
          </w:p>
        </w:tc>
      </w:tr>
    </w:tbl>
    <w:p>
      <w:pPr>
        <w:pStyle w:val="920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Расписался в моем присутствии: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____________________________________________________________________________________________________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(должность работника Организатора Программы)</w:t>
        <w:tab/>
        <w:tab/>
        <w:t xml:space="preserve">(подпись)</w:t>
        <w:tab/>
        <w:tab/>
        <w:t xml:space="preserve">(ФИО)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pStyle w:val="920"/>
        <w:spacing w:after="160" w:line="259" w:lineRule="auto"/>
        <w:rPr>
          <w:rFonts w:ascii="Tahoma" w:hAnsi="Tahoma" w:eastAsia="Times New Roman" w:cs="Tahoma"/>
          <w:b/>
          <w:sz w:val="19"/>
          <w:szCs w:val="19"/>
          <w:lang w:eastAsia="ru-RU"/>
        </w:rPr>
      </w:pP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  <w:r>
        <w:rPr>
          <w:rFonts w:ascii="Tahoma" w:hAnsi="Tahoma" w:eastAsia="Times New Roman" w:cs="Tahoma"/>
          <w:b/>
          <w:sz w:val="19"/>
          <w:szCs w:val="19"/>
          <w:lang w:eastAsia="ru-RU"/>
        </w:rPr>
      </w:r>
    </w:p>
    <w:p>
      <w:pPr>
        <w:pStyle w:val="920"/>
        <w:spacing w:after="0" w:line="360" w:lineRule="auto"/>
        <w:rPr>
          <w:rFonts w:ascii="Times New Roman" w:hAnsi="Times New Roman" w:eastAsia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/>
          <w:i/>
          <w:sz w:val="24"/>
          <w:szCs w:val="24"/>
          <w:lang w:eastAsia="ar-SA"/>
        </w:rPr>
      </w:r>
      <w:r>
        <w:rPr>
          <w:rFonts w:ascii="Times New Roman" w:hAnsi="Times New Roman" w:eastAsia="Times New Roman"/>
          <w:i/>
          <w:sz w:val="24"/>
          <w:szCs w:val="24"/>
          <w:lang w:eastAsia="ar-SA"/>
        </w:rPr>
      </w:r>
      <w:r>
        <w:rPr>
          <w:rFonts w:ascii="Times New Roman" w:hAnsi="Times New Roman" w:eastAsia="Times New Roman"/>
          <w:i/>
          <w:sz w:val="24"/>
          <w:szCs w:val="24"/>
          <w:lang w:eastAsia="ar-SA"/>
        </w:rPr>
      </w:r>
    </w:p>
    <w:p>
      <w:pPr>
        <w:pStyle w:val="920"/>
        <w:spacing w:after="0" w:line="360" w:lineRule="auto"/>
        <w:rPr>
          <w:rFonts w:ascii="Times New Roman" w:hAnsi="Times New Roman" w:eastAsia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/>
          <w:i/>
          <w:sz w:val="24"/>
          <w:szCs w:val="24"/>
          <w:lang w:eastAsia="ar-SA"/>
        </w:rPr>
      </w:r>
      <w:r>
        <w:rPr>
          <w:rFonts w:ascii="Times New Roman" w:hAnsi="Times New Roman" w:eastAsia="Times New Roman"/>
          <w:i/>
          <w:sz w:val="24"/>
          <w:szCs w:val="24"/>
          <w:lang w:eastAsia="ar-SA"/>
        </w:rPr>
      </w:r>
      <w:r>
        <w:rPr>
          <w:rFonts w:ascii="Times New Roman" w:hAnsi="Times New Roman" w:eastAsia="Times New Roman"/>
          <w:i/>
          <w:sz w:val="24"/>
          <w:szCs w:val="24"/>
          <w:lang w:eastAsia="ar-SA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center"/>
      <w:spacing w:after="0" w:line="240" w:lineRule="auto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  <w:lang w:val="ru-RU"/>
      </w:rPr>
    </w:r>
    <w:r>
      <w:rPr>
        <w:rFonts w:ascii="Times New Roman" w:hAnsi="Times New Roman"/>
        <w:sz w:val="24"/>
        <w:szCs w:val="24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39" w:hanging="720"/>
      </w:pPr>
      <w:rPr>
        <w:strike w:val="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2008" w:hanging="72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200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0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6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2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8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8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448" w:hanging="2160"/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63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3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7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8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2"/>
      <w:numFmt w:val="decimal"/>
      <w:isLgl w:val="false"/>
      <w:suff w:val="tab"/>
      <w:lvlText w:val="3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11"/>
  </w:num>
  <w:num w:numId="2">
    <w:abstractNumId w:val="30"/>
  </w:num>
  <w:num w:numId="3">
    <w:abstractNumId w:val="34"/>
  </w:num>
  <w:num w:numId="4">
    <w:abstractNumId w:val="22"/>
  </w:num>
  <w:num w:numId="5">
    <w:abstractNumId w:val="1"/>
  </w:num>
  <w:num w:numId="6">
    <w:abstractNumId w:val="26"/>
  </w:num>
  <w:num w:numId="7">
    <w:abstractNumId w:val="29"/>
  </w:num>
  <w:num w:numId="8">
    <w:abstractNumId w:val="35"/>
  </w:num>
  <w:num w:numId="9">
    <w:abstractNumId w:val="7"/>
  </w:num>
  <w:num w:numId="10">
    <w:abstractNumId w:val="33"/>
  </w:num>
  <w:num w:numId="11">
    <w:abstractNumId w:val="18"/>
  </w:num>
  <w:num w:numId="12">
    <w:abstractNumId w:val="12"/>
  </w:num>
  <w:num w:numId="13">
    <w:abstractNumId w:val="2"/>
  </w:num>
  <w:num w:numId="14">
    <w:abstractNumId w:val="17"/>
  </w:num>
  <w:num w:numId="15">
    <w:abstractNumId w:val="13"/>
  </w:num>
  <w:num w:numId="16">
    <w:abstractNumId w:val="9"/>
  </w:num>
  <w:num w:numId="17">
    <w:abstractNumId w:val="23"/>
  </w:num>
  <w:num w:numId="18">
    <w:abstractNumId w:val="19"/>
  </w:num>
  <w:num w:numId="19">
    <w:abstractNumId w:val="14"/>
  </w:num>
  <w:num w:numId="20">
    <w:abstractNumId w:val="3"/>
  </w:num>
  <w:num w:numId="21">
    <w:abstractNumId w:val="31"/>
  </w:num>
  <w:num w:numId="22">
    <w:abstractNumId w:val="6"/>
  </w:num>
  <w:num w:numId="23">
    <w:abstractNumId w:val="28"/>
  </w:num>
  <w:num w:numId="24">
    <w:abstractNumId w:val="0"/>
  </w:num>
  <w:num w:numId="25">
    <w:abstractNumId w:val="8"/>
  </w:num>
  <w:num w:numId="26">
    <w:abstractNumId w:val="10"/>
  </w:num>
  <w:num w:numId="27">
    <w:abstractNumId w:val="15"/>
  </w:num>
  <w:num w:numId="28">
    <w:abstractNumId w:val="27"/>
  </w:num>
  <w:num w:numId="29">
    <w:abstractNumId w:val="4"/>
  </w:num>
  <w:num w:numId="30">
    <w:abstractNumId w:val="25"/>
  </w:num>
  <w:num w:numId="31">
    <w:abstractNumId w:val="16"/>
  </w:num>
  <w:num w:numId="32">
    <w:abstractNumId w:val="5"/>
  </w:num>
  <w:num w:numId="33">
    <w:abstractNumId w:val="32"/>
  </w:num>
  <w:num w:numId="34">
    <w:abstractNumId w:val="20"/>
  </w:num>
  <w:num w:numId="35">
    <w:abstractNumId w:val="2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2">
    <w:name w:val="Heading 1"/>
    <w:basedOn w:val="920"/>
    <w:next w:val="920"/>
    <w:link w:val="7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3">
    <w:name w:val="Heading 1 Char"/>
    <w:link w:val="742"/>
    <w:uiPriority w:val="9"/>
    <w:rPr>
      <w:rFonts w:ascii="Arial" w:hAnsi="Arial" w:eastAsia="Arial" w:cs="Arial"/>
      <w:sz w:val="40"/>
      <w:szCs w:val="40"/>
    </w:rPr>
  </w:style>
  <w:style w:type="paragraph" w:styleId="744">
    <w:name w:val="Heading 2"/>
    <w:basedOn w:val="920"/>
    <w:next w:val="920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5">
    <w:name w:val="Heading 2 Char"/>
    <w:link w:val="744"/>
    <w:uiPriority w:val="9"/>
    <w:rPr>
      <w:rFonts w:ascii="Arial" w:hAnsi="Arial" w:eastAsia="Arial" w:cs="Arial"/>
      <w:sz w:val="34"/>
    </w:rPr>
  </w:style>
  <w:style w:type="paragraph" w:styleId="746">
    <w:name w:val="Heading 3"/>
    <w:basedOn w:val="920"/>
    <w:next w:val="920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7">
    <w:name w:val="Heading 3 Char"/>
    <w:link w:val="746"/>
    <w:uiPriority w:val="9"/>
    <w:rPr>
      <w:rFonts w:ascii="Arial" w:hAnsi="Arial" w:eastAsia="Arial" w:cs="Arial"/>
      <w:sz w:val="30"/>
      <w:szCs w:val="30"/>
    </w:rPr>
  </w:style>
  <w:style w:type="paragraph" w:styleId="748">
    <w:name w:val="Heading 4"/>
    <w:basedOn w:val="920"/>
    <w:next w:val="920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9">
    <w:name w:val="Heading 4 Char"/>
    <w:link w:val="748"/>
    <w:uiPriority w:val="9"/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920"/>
    <w:next w:val="920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1">
    <w:name w:val="Heading 5 Char"/>
    <w:link w:val="750"/>
    <w:uiPriority w:val="9"/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920"/>
    <w:next w:val="920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3">
    <w:name w:val="Heading 6 Char"/>
    <w:link w:val="752"/>
    <w:uiPriority w:val="9"/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920"/>
    <w:next w:val="920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5">
    <w:name w:val="Heading 7 Char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6">
    <w:name w:val="Heading 8"/>
    <w:basedOn w:val="920"/>
    <w:next w:val="920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7">
    <w:name w:val="Heading 8 Char"/>
    <w:link w:val="756"/>
    <w:uiPriority w:val="9"/>
    <w:rPr>
      <w:rFonts w:ascii="Arial" w:hAnsi="Arial" w:eastAsia="Arial" w:cs="Arial"/>
      <w:i/>
      <w:iCs/>
      <w:sz w:val="22"/>
      <w:szCs w:val="22"/>
    </w:rPr>
  </w:style>
  <w:style w:type="paragraph" w:styleId="758">
    <w:name w:val="Heading 9"/>
    <w:basedOn w:val="920"/>
    <w:next w:val="920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>
    <w:name w:val="Heading 9 Char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List Paragraph"/>
    <w:basedOn w:val="920"/>
    <w:uiPriority w:val="34"/>
    <w:qFormat/>
    <w:pPr>
      <w:contextualSpacing/>
      <w:ind w:left="720"/>
    </w:pPr>
  </w:style>
  <w:style w:type="paragraph" w:styleId="761">
    <w:name w:val="No Spacing"/>
    <w:uiPriority w:val="1"/>
    <w:qFormat/>
    <w:pPr>
      <w:spacing w:before="0" w:after="0" w:line="240" w:lineRule="auto"/>
    </w:pPr>
  </w:style>
  <w:style w:type="paragraph" w:styleId="762">
    <w:name w:val="Title"/>
    <w:basedOn w:val="920"/>
    <w:next w:val="920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>
    <w:name w:val="Title Char"/>
    <w:link w:val="762"/>
    <w:uiPriority w:val="10"/>
    <w:rPr>
      <w:sz w:val="48"/>
      <w:szCs w:val="48"/>
    </w:rPr>
  </w:style>
  <w:style w:type="paragraph" w:styleId="764">
    <w:name w:val="Subtitle"/>
    <w:basedOn w:val="920"/>
    <w:next w:val="920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>
    <w:name w:val="Subtitle Char"/>
    <w:link w:val="764"/>
    <w:uiPriority w:val="11"/>
    <w:rPr>
      <w:sz w:val="24"/>
      <w:szCs w:val="24"/>
    </w:rPr>
  </w:style>
  <w:style w:type="paragraph" w:styleId="766">
    <w:name w:val="Quote"/>
    <w:basedOn w:val="920"/>
    <w:next w:val="920"/>
    <w:link w:val="767"/>
    <w:uiPriority w:val="29"/>
    <w:qFormat/>
    <w:pPr>
      <w:ind w:left="720" w:right="720"/>
    </w:pPr>
    <w:rPr>
      <w:i/>
    </w:rPr>
  </w:style>
  <w:style w:type="character" w:styleId="767">
    <w:name w:val="Quote Char"/>
    <w:link w:val="766"/>
    <w:uiPriority w:val="29"/>
    <w:rPr>
      <w:i/>
    </w:rPr>
  </w:style>
  <w:style w:type="paragraph" w:styleId="768">
    <w:name w:val="Intense Quote"/>
    <w:basedOn w:val="920"/>
    <w:next w:val="920"/>
    <w:link w:val="7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>
    <w:name w:val="Intense Quote Char"/>
    <w:link w:val="768"/>
    <w:uiPriority w:val="30"/>
    <w:rPr>
      <w:i/>
    </w:rPr>
  </w:style>
  <w:style w:type="paragraph" w:styleId="770">
    <w:name w:val="Header"/>
    <w:basedOn w:val="920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>
    <w:name w:val="Header Char"/>
    <w:link w:val="770"/>
    <w:uiPriority w:val="99"/>
  </w:style>
  <w:style w:type="paragraph" w:styleId="772">
    <w:name w:val="Footer"/>
    <w:basedOn w:val="920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3">
    <w:name w:val="Footer Char"/>
    <w:link w:val="772"/>
    <w:uiPriority w:val="99"/>
  </w:style>
  <w:style w:type="paragraph" w:styleId="774">
    <w:name w:val="Caption"/>
    <w:basedOn w:val="920"/>
    <w:next w:val="9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>
    <w:name w:val="Caption Char"/>
    <w:basedOn w:val="774"/>
    <w:link w:val="772"/>
    <w:uiPriority w:val="99"/>
  </w:style>
  <w:style w:type="table" w:styleId="7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2">
    <w:name w:val="Hyperlink"/>
    <w:uiPriority w:val="99"/>
    <w:unhideWhenUsed/>
    <w:rPr>
      <w:color w:val="0000ff" w:themeColor="hyperlink"/>
      <w:u w:val="single"/>
    </w:rPr>
  </w:style>
  <w:style w:type="paragraph" w:styleId="903">
    <w:name w:val="footnote text"/>
    <w:basedOn w:val="920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904">
    <w:name w:val="Footnote Text Char"/>
    <w:link w:val="903"/>
    <w:uiPriority w:val="99"/>
    <w:rPr>
      <w:sz w:val="18"/>
    </w:rPr>
  </w:style>
  <w:style w:type="character" w:styleId="905">
    <w:name w:val="footnote reference"/>
    <w:uiPriority w:val="99"/>
    <w:unhideWhenUsed/>
    <w:rPr>
      <w:vertAlign w:val="superscript"/>
    </w:rPr>
  </w:style>
  <w:style w:type="paragraph" w:styleId="906">
    <w:name w:val="endnote text"/>
    <w:basedOn w:val="920"/>
    <w:link w:val="907"/>
    <w:uiPriority w:val="99"/>
    <w:semiHidden/>
    <w:unhideWhenUsed/>
    <w:pPr>
      <w:spacing w:after="0" w:line="240" w:lineRule="auto"/>
    </w:pPr>
    <w:rPr>
      <w:sz w:val="20"/>
    </w:rPr>
  </w:style>
  <w:style w:type="character" w:styleId="907">
    <w:name w:val="Endnote Text Char"/>
    <w:link w:val="906"/>
    <w:uiPriority w:val="99"/>
    <w:rPr>
      <w:sz w:val="20"/>
    </w:rPr>
  </w:style>
  <w:style w:type="character" w:styleId="908">
    <w:name w:val="endnote reference"/>
    <w:uiPriority w:val="99"/>
    <w:semiHidden/>
    <w:unhideWhenUsed/>
    <w:rPr>
      <w:vertAlign w:val="superscript"/>
    </w:rPr>
  </w:style>
  <w:style w:type="paragraph" w:styleId="909">
    <w:name w:val="toc 1"/>
    <w:basedOn w:val="920"/>
    <w:next w:val="920"/>
    <w:uiPriority w:val="39"/>
    <w:unhideWhenUsed/>
    <w:pPr>
      <w:ind w:left="0" w:right="0" w:firstLine="0"/>
      <w:spacing w:after="57"/>
    </w:pPr>
  </w:style>
  <w:style w:type="paragraph" w:styleId="910">
    <w:name w:val="toc 2"/>
    <w:basedOn w:val="920"/>
    <w:next w:val="920"/>
    <w:uiPriority w:val="39"/>
    <w:unhideWhenUsed/>
    <w:pPr>
      <w:ind w:left="283" w:right="0" w:firstLine="0"/>
      <w:spacing w:after="57"/>
    </w:pPr>
  </w:style>
  <w:style w:type="paragraph" w:styleId="911">
    <w:name w:val="toc 3"/>
    <w:basedOn w:val="920"/>
    <w:next w:val="920"/>
    <w:uiPriority w:val="39"/>
    <w:unhideWhenUsed/>
    <w:pPr>
      <w:ind w:left="567" w:right="0" w:firstLine="0"/>
      <w:spacing w:after="57"/>
    </w:pPr>
  </w:style>
  <w:style w:type="paragraph" w:styleId="912">
    <w:name w:val="toc 4"/>
    <w:basedOn w:val="920"/>
    <w:next w:val="920"/>
    <w:uiPriority w:val="39"/>
    <w:unhideWhenUsed/>
    <w:pPr>
      <w:ind w:left="850" w:right="0" w:firstLine="0"/>
      <w:spacing w:after="57"/>
    </w:pPr>
  </w:style>
  <w:style w:type="paragraph" w:styleId="913">
    <w:name w:val="toc 5"/>
    <w:basedOn w:val="920"/>
    <w:next w:val="920"/>
    <w:uiPriority w:val="39"/>
    <w:unhideWhenUsed/>
    <w:pPr>
      <w:ind w:left="1134" w:right="0" w:firstLine="0"/>
      <w:spacing w:after="57"/>
    </w:pPr>
  </w:style>
  <w:style w:type="paragraph" w:styleId="914">
    <w:name w:val="toc 6"/>
    <w:basedOn w:val="920"/>
    <w:next w:val="920"/>
    <w:uiPriority w:val="39"/>
    <w:unhideWhenUsed/>
    <w:pPr>
      <w:ind w:left="1417" w:right="0" w:firstLine="0"/>
      <w:spacing w:after="57"/>
    </w:pPr>
  </w:style>
  <w:style w:type="paragraph" w:styleId="915">
    <w:name w:val="toc 7"/>
    <w:basedOn w:val="920"/>
    <w:next w:val="920"/>
    <w:uiPriority w:val="39"/>
    <w:unhideWhenUsed/>
    <w:pPr>
      <w:ind w:left="1701" w:right="0" w:firstLine="0"/>
      <w:spacing w:after="57"/>
    </w:pPr>
  </w:style>
  <w:style w:type="paragraph" w:styleId="916">
    <w:name w:val="toc 8"/>
    <w:basedOn w:val="920"/>
    <w:next w:val="920"/>
    <w:uiPriority w:val="39"/>
    <w:unhideWhenUsed/>
    <w:pPr>
      <w:ind w:left="1984" w:right="0" w:firstLine="0"/>
      <w:spacing w:after="57"/>
    </w:pPr>
  </w:style>
  <w:style w:type="paragraph" w:styleId="917">
    <w:name w:val="toc 9"/>
    <w:basedOn w:val="920"/>
    <w:next w:val="920"/>
    <w:uiPriority w:val="39"/>
    <w:unhideWhenUsed/>
    <w:pPr>
      <w:ind w:left="2268" w:right="0" w:firstLine="0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920"/>
    <w:next w:val="920"/>
    <w:uiPriority w:val="99"/>
    <w:unhideWhenUsed/>
    <w:pPr>
      <w:spacing w:after="0" w:afterAutospacing="0"/>
    </w:pPr>
  </w:style>
  <w:style w:type="paragraph" w:styleId="920" w:default="1">
    <w:name w:val="Normal"/>
    <w:next w:val="920"/>
    <w:link w:val="92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21">
    <w:name w:val="Заголовок 1"/>
    <w:basedOn w:val="920"/>
    <w:next w:val="920"/>
    <w:link w:val="931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922">
    <w:name w:val="Заголовок 3"/>
    <w:basedOn w:val="920"/>
    <w:next w:val="920"/>
    <w:link w:val="927"/>
    <w:qFormat/>
    <w:pPr>
      <w:jc w:val="center"/>
      <w:keepNext/>
      <w:spacing w:after="0" w:line="240" w:lineRule="auto"/>
      <w:outlineLvl w:val="2"/>
    </w:pPr>
    <w:rPr>
      <w:rFonts w:ascii="Times New Roman" w:hAnsi="Times New Roman" w:eastAsia="Times New Roman"/>
      <w:b/>
      <w:bCs/>
      <w:sz w:val="24"/>
      <w:szCs w:val="24"/>
      <w:lang w:val="en-US" w:eastAsia="ru-RU"/>
    </w:rPr>
  </w:style>
  <w:style w:type="paragraph" w:styleId="923">
    <w:name w:val="Заголовок 5"/>
    <w:basedOn w:val="920"/>
    <w:next w:val="920"/>
    <w:link w:val="932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styleId="924">
    <w:name w:val="Основной шрифт абзаца"/>
    <w:next w:val="924"/>
    <w:link w:val="920"/>
    <w:uiPriority w:val="1"/>
    <w:unhideWhenUsed/>
  </w:style>
  <w:style w:type="table" w:styleId="925">
    <w:name w:val="Обычная таблица"/>
    <w:next w:val="925"/>
    <w:link w:val="920"/>
    <w:uiPriority w:val="99"/>
    <w:semiHidden/>
    <w:unhideWhenUsed/>
    <w:qFormat/>
    <w:tblPr/>
  </w:style>
  <w:style w:type="numbering" w:styleId="926">
    <w:name w:val="Нет списка"/>
    <w:next w:val="926"/>
    <w:link w:val="920"/>
    <w:uiPriority w:val="99"/>
    <w:semiHidden/>
    <w:unhideWhenUsed/>
  </w:style>
  <w:style w:type="character" w:styleId="927">
    <w:name w:val="Заголовок 3 Знак"/>
    <w:next w:val="927"/>
    <w:link w:val="922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28">
    <w:name w:val="Абзац списка"/>
    <w:basedOn w:val="920"/>
    <w:next w:val="928"/>
    <w:link w:val="920"/>
    <w:uiPriority w:val="34"/>
    <w:qFormat/>
    <w:pPr>
      <w:ind w:left="720"/>
      <w:spacing w:after="0" w:line="240" w:lineRule="auto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929">
    <w:name w:val="Текст выноски"/>
    <w:basedOn w:val="920"/>
    <w:next w:val="929"/>
    <w:link w:val="93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930">
    <w:name w:val="Текст выноски Знак"/>
    <w:next w:val="930"/>
    <w:link w:val="929"/>
    <w:uiPriority w:val="99"/>
    <w:semiHidden/>
    <w:rPr>
      <w:rFonts w:ascii="Tahoma" w:hAnsi="Tahoma" w:eastAsia="Calibri" w:cs="Tahoma"/>
      <w:sz w:val="16"/>
      <w:szCs w:val="16"/>
    </w:rPr>
  </w:style>
  <w:style w:type="character" w:styleId="931">
    <w:name w:val="Заголовок 1 Знак"/>
    <w:next w:val="931"/>
    <w:link w:val="921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932">
    <w:name w:val="Заголовок 5 Знак"/>
    <w:next w:val="932"/>
    <w:link w:val="923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933">
    <w:name w:val="Основной текст с отступом"/>
    <w:basedOn w:val="920"/>
    <w:next w:val="933"/>
    <w:link w:val="934"/>
    <w:pPr>
      <w:ind w:firstLine="720"/>
      <w:jc w:val="both"/>
      <w:spacing w:after="0" w:line="240" w:lineRule="auto"/>
      <w:widowControl w:val="off"/>
    </w:pPr>
    <w:rPr>
      <w:rFonts w:ascii="Times New Roman" w:hAnsi="Times New Roman" w:eastAsia="Times New Roman"/>
      <w:sz w:val="28"/>
      <w:szCs w:val="18"/>
      <w:lang w:val="en-US" w:eastAsia="en-US"/>
    </w:rPr>
  </w:style>
  <w:style w:type="character" w:styleId="934">
    <w:name w:val="Основной текст с отступом Знак"/>
    <w:next w:val="934"/>
    <w:link w:val="933"/>
    <w:rPr>
      <w:rFonts w:ascii="Times New Roman" w:hAnsi="Times New Roman" w:eastAsia="Times New Roman"/>
      <w:sz w:val="28"/>
      <w:szCs w:val="18"/>
    </w:rPr>
  </w:style>
  <w:style w:type="paragraph" w:styleId="935">
    <w:name w:val="Основной текст с отступом 2"/>
    <w:basedOn w:val="920"/>
    <w:next w:val="935"/>
    <w:link w:val="936"/>
    <w:uiPriority w:val="99"/>
    <w:unhideWhenUsed/>
    <w:pPr>
      <w:ind w:left="283" w:firstLine="520"/>
      <w:jc w:val="both"/>
      <w:spacing w:before="160" w:after="120" w:line="480" w:lineRule="auto"/>
      <w:widowControl w:val="off"/>
    </w:pPr>
    <w:rPr>
      <w:rFonts w:ascii="Times New Roman" w:hAnsi="Times New Roman" w:eastAsia="Times New Roman"/>
      <w:sz w:val="18"/>
      <w:szCs w:val="18"/>
      <w:lang w:val="en-US" w:eastAsia="en-US"/>
    </w:rPr>
  </w:style>
  <w:style w:type="character" w:styleId="936">
    <w:name w:val="Основной текст с отступом 2 Знак"/>
    <w:next w:val="936"/>
    <w:link w:val="935"/>
    <w:uiPriority w:val="99"/>
    <w:rPr>
      <w:rFonts w:ascii="Times New Roman" w:hAnsi="Times New Roman" w:eastAsia="Times New Roman"/>
      <w:sz w:val="18"/>
      <w:szCs w:val="18"/>
    </w:rPr>
  </w:style>
  <w:style w:type="paragraph" w:styleId="937">
    <w:name w:val="Верхний колонтитул"/>
    <w:basedOn w:val="920"/>
    <w:next w:val="937"/>
    <w:link w:val="93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38">
    <w:name w:val="Верхний колонтитул Знак"/>
    <w:next w:val="938"/>
    <w:link w:val="937"/>
    <w:uiPriority w:val="99"/>
    <w:rPr>
      <w:sz w:val="22"/>
      <w:szCs w:val="22"/>
      <w:lang w:eastAsia="en-US"/>
    </w:rPr>
  </w:style>
  <w:style w:type="paragraph" w:styleId="939">
    <w:name w:val="Нижний колонтитул"/>
    <w:basedOn w:val="920"/>
    <w:next w:val="939"/>
    <w:link w:val="94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40">
    <w:name w:val="Нижний колонтитул Знак"/>
    <w:next w:val="940"/>
    <w:link w:val="939"/>
    <w:uiPriority w:val="99"/>
    <w:rPr>
      <w:sz w:val="22"/>
      <w:szCs w:val="22"/>
      <w:lang w:eastAsia="en-US"/>
    </w:rPr>
  </w:style>
  <w:style w:type="character" w:styleId="941">
    <w:name w:val="Строгий"/>
    <w:next w:val="941"/>
    <w:link w:val="920"/>
    <w:uiPriority w:val="22"/>
    <w:qFormat/>
    <w:rPr>
      <w:b/>
      <w:bCs/>
    </w:rPr>
  </w:style>
  <w:style w:type="character" w:styleId="942">
    <w:name w:val="Гиперссылка"/>
    <w:next w:val="942"/>
    <w:link w:val="920"/>
    <w:uiPriority w:val="99"/>
    <w:unhideWhenUsed/>
    <w:rPr>
      <w:color w:val="0000ff"/>
      <w:u w:val="single"/>
    </w:rPr>
  </w:style>
  <w:style w:type="character" w:styleId="943">
    <w:name w:val="Font Style13"/>
    <w:next w:val="943"/>
    <w:link w:val="920"/>
    <w:uiPriority w:val="99"/>
    <w:rPr>
      <w:rFonts w:ascii="Arial" w:hAnsi="Arial" w:cs="Arial"/>
      <w:sz w:val="22"/>
      <w:szCs w:val="22"/>
    </w:rPr>
  </w:style>
  <w:style w:type="paragraph" w:styleId="944">
    <w:name w:val="Style7"/>
    <w:basedOn w:val="920"/>
    <w:next w:val="944"/>
    <w:link w:val="920"/>
    <w:uiPriority w:val="99"/>
    <w:pPr>
      <w:spacing w:after="0" w:line="413" w:lineRule="exact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character" w:styleId="945">
    <w:name w:val="Просмотренная гиперссылка"/>
    <w:next w:val="945"/>
    <w:link w:val="920"/>
    <w:uiPriority w:val="99"/>
    <w:semiHidden/>
    <w:unhideWhenUsed/>
    <w:rPr>
      <w:color w:val="800080"/>
      <w:u w:val="single"/>
    </w:rPr>
  </w:style>
  <w:style w:type="table" w:styleId="946">
    <w:name w:val="Сетка таблицы"/>
    <w:basedOn w:val="925"/>
    <w:next w:val="946"/>
    <w:link w:val="920"/>
    <w:uiPriority w:val="59"/>
    <w:tblPr/>
  </w:style>
  <w:style w:type="character" w:styleId="947">
    <w:name w:val="Знак примечания"/>
    <w:next w:val="947"/>
    <w:link w:val="920"/>
    <w:uiPriority w:val="99"/>
    <w:semiHidden/>
    <w:unhideWhenUsed/>
    <w:rPr>
      <w:sz w:val="16"/>
      <w:szCs w:val="16"/>
    </w:rPr>
  </w:style>
  <w:style w:type="paragraph" w:styleId="948">
    <w:name w:val="Текст примечания"/>
    <w:basedOn w:val="920"/>
    <w:next w:val="948"/>
    <w:link w:val="949"/>
    <w:uiPriority w:val="99"/>
    <w:semiHidden/>
    <w:unhideWhenUsed/>
    <w:rPr>
      <w:sz w:val="20"/>
      <w:szCs w:val="20"/>
      <w:lang w:val="en-US"/>
    </w:rPr>
  </w:style>
  <w:style w:type="character" w:styleId="949">
    <w:name w:val="Текст примечания Знак"/>
    <w:next w:val="949"/>
    <w:link w:val="948"/>
    <w:uiPriority w:val="99"/>
    <w:semiHidden/>
    <w:rPr>
      <w:lang w:eastAsia="en-US"/>
    </w:rPr>
  </w:style>
  <w:style w:type="paragraph" w:styleId="950">
    <w:name w:val="Тема примечания"/>
    <w:basedOn w:val="948"/>
    <w:next w:val="948"/>
    <w:link w:val="951"/>
    <w:uiPriority w:val="99"/>
    <w:semiHidden/>
    <w:unhideWhenUsed/>
    <w:rPr>
      <w:b/>
      <w:bCs/>
    </w:rPr>
  </w:style>
  <w:style w:type="character" w:styleId="951">
    <w:name w:val="Тема примечания Знак"/>
    <w:next w:val="951"/>
    <w:link w:val="950"/>
    <w:uiPriority w:val="99"/>
    <w:semiHidden/>
    <w:rPr>
      <w:b/>
      <w:bCs/>
      <w:lang w:eastAsia="en-US"/>
    </w:rPr>
  </w:style>
  <w:style w:type="paragraph" w:styleId="952">
    <w:name w:val="Обычный (веб)"/>
    <w:basedOn w:val="920"/>
    <w:next w:val="952"/>
    <w:link w:val="92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53">
    <w:name w:val="Основной текст с отступом 3"/>
    <w:basedOn w:val="920"/>
    <w:next w:val="953"/>
    <w:link w:val="954"/>
    <w:uiPriority w:val="99"/>
    <w:semiHidden/>
    <w:unhideWhenUsed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val="en-US" w:eastAsia="ar-SA"/>
    </w:rPr>
  </w:style>
  <w:style w:type="character" w:styleId="954">
    <w:name w:val="Основной текст с отступом 3 Знак"/>
    <w:next w:val="954"/>
    <w:link w:val="953"/>
    <w:uiPriority w:val="99"/>
    <w:semiHidden/>
    <w:rPr>
      <w:rFonts w:ascii="Times New Roman" w:hAnsi="Times New Roman" w:eastAsia="Times New Roman"/>
      <w:sz w:val="16"/>
      <w:szCs w:val="16"/>
      <w:lang w:eastAsia="ar-SA"/>
    </w:rPr>
  </w:style>
  <w:style w:type="character" w:styleId="955">
    <w:name w:val="Основной текст (2)_"/>
    <w:next w:val="955"/>
    <w:link w:val="956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styleId="956">
    <w:name w:val="Основной текст (2)"/>
    <w:basedOn w:val="920"/>
    <w:next w:val="956"/>
    <w:link w:val="955"/>
    <w:pPr>
      <w:jc w:val="right"/>
      <w:spacing w:after="0" w:line="322" w:lineRule="exact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  <w:lang w:val="en-US" w:eastAsia="en-US"/>
    </w:rPr>
  </w:style>
  <w:style w:type="table" w:styleId="957">
    <w:name w:val="Сетка таблицы1"/>
    <w:basedOn w:val="925"/>
    <w:next w:val="946"/>
    <w:link w:val="920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58" w:default="1">
    <w:name w:val="Default Paragraph Font"/>
    <w:uiPriority w:val="1"/>
    <w:semiHidden/>
    <w:unhideWhenUsed/>
  </w:style>
  <w:style w:type="numbering" w:styleId="959" w:default="1">
    <w:name w:val="No List"/>
    <w:uiPriority w:val="99"/>
    <w:semiHidden/>
    <w:unhideWhenUsed/>
  </w:style>
  <w:style w:type="table" w:styleId="9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revision>30</cp:revision>
  <dcterms:created xsi:type="dcterms:W3CDTF">2022-09-02T06:33:00Z</dcterms:created>
  <dcterms:modified xsi:type="dcterms:W3CDTF">2024-09-04T11:03:21Z</dcterms:modified>
  <cp:version>917504</cp:version>
</cp:coreProperties>
</file>