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45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52"/>
        <w:gridCol w:w="6169"/>
        <w:gridCol w:w="35"/>
      </w:tblGrid>
      <w:tr>
        <w:trPr>
          <w:gridAfter w:val="1"/>
          <w:trHeight w:val="964" w:hRule="exact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421" w:type="dxa"/>
            <w:vAlign w:val="top"/>
            <w:textDirection w:val="lrTb"/>
            <w:noWrap w:val="false"/>
          </w:tcPr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6142" cy="577596"/>
                      <wp:effectExtent l="0" t="0" r="0" b="0"/>
                      <wp:docPr id="1" name="_x0000_i105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6142" cy="577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1.43pt;height:45.48pt;mso-wrap-distance-left:0.00pt;mso-wrap-distance-top:0.00pt;mso-wrap-distance-right:0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</w:tr>
      <w:tr>
        <w:trPr>
          <w:gridAfter w:val="1"/>
          <w:trHeight w:val="1244" w:hRule="exact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421" w:type="dxa"/>
            <w:vAlign w:val="top"/>
            <w:textDirection w:val="lrTb"/>
            <w:noWrap w:val="false"/>
          </w:tcPr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РОСТОВСКАЯ</w:t>
            </w:r>
            <w:r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РАБОТНИКОВ НАРОДНОГО ОБР</w:t>
            </w:r>
            <w:r>
              <w:rPr>
                <w:rFonts w:ascii="Times New Roman" w:hAnsi="Times New Roman"/>
                <w:b/>
              </w:rPr>
              <w:t xml:space="preserve">АЗОВАНИЯ И НАУКИ РОССИЙСКОЙ ФЕДЕ</w:t>
            </w:r>
            <w:r>
              <w:rPr>
                <w:rFonts w:ascii="Times New Roman" w:hAnsi="Times New Roman"/>
                <w:b/>
              </w:rPr>
              <w:t xml:space="preserve">РАЦИИ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РОСТОВСКАЯ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ОБЛАСТНАЯ ОРГАНИЗАЦИЯ ОБЩЕРОССИЙСКОГО ПРОФСОЮЗА ОБРАЗОВАНИЯ)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679"/>
              <w:rPr>
                <w:b w:val="0"/>
                <w:color w:val="0000ff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344003</w:t>
            </w:r>
            <w:r>
              <w:rPr>
                <w:b w:val="0"/>
                <w:sz w:val="16"/>
                <w:szCs w:val="16"/>
                <w:lang w:val="ru-RU"/>
              </w:rPr>
              <w:t xml:space="preserve">, г. </w:t>
            </w:r>
            <w:r>
              <w:rPr>
                <w:b w:val="0"/>
                <w:sz w:val="16"/>
                <w:szCs w:val="16"/>
                <w:lang w:val="ru-RU"/>
              </w:rPr>
              <w:t xml:space="preserve">Ростов-на-Дону</w:t>
            </w:r>
            <w:r>
              <w:rPr>
                <w:b w:val="0"/>
                <w:sz w:val="16"/>
                <w:szCs w:val="16"/>
                <w:lang w:val="ru-RU"/>
              </w:rPr>
              <w:t xml:space="preserve">, </w:t>
            </w:r>
            <w:r>
              <w:rPr>
                <w:b w:val="0"/>
                <w:sz w:val="16"/>
                <w:szCs w:val="16"/>
                <w:lang w:val="ru-RU"/>
              </w:rPr>
              <w:t xml:space="preserve">пр. Ворошиловский, 87/65</w:t>
            </w:r>
            <w:r>
              <w:rPr>
                <w:b w:val="0"/>
                <w:sz w:val="16"/>
                <w:szCs w:val="16"/>
                <w:lang w:val="ru-RU"/>
              </w:rPr>
              <w:t xml:space="preserve">, офис </w:t>
            </w:r>
            <w:r>
              <w:rPr>
                <w:b w:val="0"/>
                <w:sz w:val="16"/>
                <w:szCs w:val="16"/>
                <w:lang w:val="ru-RU"/>
              </w:rPr>
              <w:t xml:space="preserve">522</w:t>
            </w:r>
            <w:r>
              <w:rPr>
                <w:b w:val="0"/>
                <w:sz w:val="16"/>
                <w:szCs w:val="16"/>
                <w:lang w:val="ru-RU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</w:rPr>
              <w:t xml:space="preserve">тел.:</w:t>
            </w:r>
            <w:r>
              <w:rPr>
                <w:b w:val="0"/>
                <w:bCs w:val="0"/>
                <w:sz w:val="16"/>
                <w:szCs w:val="16"/>
              </w:rPr>
              <w:t xml:space="preserve">+7 (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863</w:t>
            </w:r>
            <w:r>
              <w:rPr>
                <w:b w:val="0"/>
                <w:bCs w:val="0"/>
                <w:sz w:val="16"/>
                <w:szCs w:val="16"/>
              </w:rPr>
              <w:t xml:space="preserve">) 2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34</w:t>
            </w:r>
            <w:r>
              <w:rPr>
                <w:b w:val="0"/>
                <w:bCs w:val="0"/>
                <w:sz w:val="16"/>
                <w:szCs w:val="16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84</w:t>
            </w:r>
            <w:r>
              <w:rPr>
                <w:b w:val="0"/>
                <w:bCs w:val="0"/>
                <w:sz w:val="16"/>
                <w:szCs w:val="16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60</w:t>
            </w:r>
            <w:r>
              <w:rPr>
                <w:b w:val="0"/>
                <w:sz w:val="16"/>
                <w:szCs w:val="16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fldChar w:fldCharType="begin"/>
            </w:r>
            <w:r>
              <w:rPr>
                <w:b w:val="0"/>
                <w:sz w:val="16"/>
                <w:szCs w:val="16"/>
              </w:rPr>
              <w:instrText xml:space="preserve"> 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HYPERLINK</w:instrText>
            </w:r>
            <w:r>
              <w:rPr>
                <w:b w:val="0"/>
                <w:sz w:val="16"/>
                <w:szCs w:val="16"/>
              </w:rPr>
              <w:instrText xml:space="preserve"> "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https</w:instrText>
            </w:r>
            <w:r>
              <w:rPr>
                <w:b w:val="0"/>
                <w:sz w:val="16"/>
                <w:szCs w:val="16"/>
              </w:rPr>
              <w:instrText xml:space="preserve">://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www</w:instrText>
            </w:r>
            <w:r>
              <w:rPr>
                <w:b w:val="0"/>
                <w:sz w:val="16"/>
                <w:szCs w:val="16"/>
              </w:rPr>
              <w:instrText xml:space="preserve">.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eseur</w:instrText>
            </w:r>
            <w:r>
              <w:rPr>
                <w:b w:val="0"/>
                <w:sz w:val="16"/>
                <w:szCs w:val="16"/>
              </w:rPr>
              <w:instrText xml:space="preserve">48.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ru</w:instrText>
            </w:r>
            <w:r>
              <w:rPr>
                <w:b w:val="0"/>
                <w:sz w:val="16"/>
                <w:szCs w:val="16"/>
              </w:rPr>
              <w:instrText xml:space="preserve">" </w:instrText>
            </w:r>
            <w:r>
              <w:rPr>
                <w:b w:val="0"/>
                <w:sz w:val="16"/>
                <w:szCs w:val="16"/>
                <w:lang w:val="en-US"/>
              </w:rPr>
              <w:fldChar w:fldCharType="separate"/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https</w:t>
            </w:r>
            <w:r>
              <w:rPr>
                <w:rStyle w:val="699"/>
                <w:b/>
                <w:sz w:val="16"/>
                <w:szCs w:val="16"/>
              </w:rPr>
              <w:t xml:space="preserve">://</w:t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www</w:t>
            </w:r>
            <w:r>
              <w:rPr>
                <w:rStyle w:val="699"/>
                <w:b/>
                <w:sz w:val="16"/>
                <w:szCs w:val="16"/>
              </w:rPr>
              <w:t xml:space="preserve">.</w:t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obkomprof</w:t>
            </w:r>
            <w:r>
              <w:rPr>
                <w:rStyle w:val="699"/>
                <w:b/>
                <w:sz w:val="16"/>
                <w:szCs w:val="16"/>
              </w:rPr>
              <w:t xml:space="preserve">.</w:t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ru</w:t>
            </w:r>
            <w:r>
              <w:rPr>
                <w:b w:val="0"/>
                <w:sz w:val="16"/>
                <w:szCs w:val="16"/>
                <w:lang w:val="en-US"/>
              </w:rPr>
              <w:fldChar w:fldCharType="end"/>
            </w:r>
            <w:r>
              <w:rPr>
                <w:b w:val="0"/>
                <w:sz w:val="16"/>
                <w:szCs w:val="16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e</w:t>
            </w:r>
            <w:r>
              <w:rPr>
                <w:b w:val="0"/>
                <w:bCs w:val="0"/>
                <w:sz w:val="16"/>
                <w:szCs w:val="16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mail</w:t>
            </w:r>
            <w:r>
              <w:rPr>
                <w:b w:val="0"/>
                <w:sz w:val="16"/>
                <w:szCs w:val="16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</w:rPr>
              <w:fldChar w:fldCharType="begin"/>
            </w:r>
            <w:r>
              <w:rPr>
                <w:b w:val="0"/>
                <w:sz w:val="16"/>
                <w:szCs w:val="16"/>
                <w:u w:val="single"/>
              </w:rPr>
              <w:instrText xml:space="preserve"> 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HYPERLINK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 "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mailto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: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lipetsk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@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eseur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.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ru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" </w:instrText>
            </w:r>
            <w:r>
              <w:rPr>
                <w:b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rostov</w:t>
            </w:r>
            <w:r>
              <w:rPr>
                <w:rStyle w:val="699"/>
                <w:b/>
                <w:sz w:val="16"/>
                <w:szCs w:val="16"/>
              </w:rPr>
              <w:t xml:space="preserve">@</w:t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obkomprof</w:t>
            </w:r>
            <w:r>
              <w:rPr>
                <w:rStyle w:val="699"/>
                <w:b/>
                <w:sz w:val="16"/>
                <w:szCs w:val="16"/>
              </w:rPr>
              <w:t xml:space="preserve">.</w:t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ru</w:t>
            </w:r>
            <w:r>
              <w:rPr>
                <w:b w:val="0"/>
                <w:sz w:val="16"/>
                <w:szCs w:val="16"/>
                <w:u w:val="single"/>
              </w:rPr>
              <w:fldChar w:fldCharType="end"/>
            </w:r>
            <w:r>
              <w:rPr>
                <w:b w:val="0"/>
                <w:color w:val="0000ff"/>
                <w:sz w:val="16"/>
                <w:szCs w:val="16"/>
                <w:u w:val="single"/>
              </w:rPr>
            </w:r>
            <w:r>
              <w:rPr>
                <w:b w:val="0"/>
                <w:color w:val="0000ff"/>
                <w:sz w:val="16"/>
                <w:szCs w:val="16"/>
                <w:u w:val="single"/>
              </w:rPr>
            </w:r>
          </w:p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ОКПО 026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30998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ОГРН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102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000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18493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ИНН/КПП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6165019445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/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6165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01001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67" w:hRule="exact"/>
        </w:trPr>
        <w:tc>
          <w:tcPr>
            <w:tcBorders>
              <w:top w:val="single" w:color="000000" w:sz="12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12" w:space="0"/>
            </w:tcBorders>
            <w:tcW w:w="6204" w:type="dxa"/>
            <w:vAlign w:val="top"/>
            <w:textDirection w:val="lrTb"/>
            <w:noWrap w:val="false"/>
          </w:tcPr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74" w:hRule="exact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04" w:type="dxa"/>
            <w:vAlign w:val="top"/>
            <w:textDirection w:val="lrTb"/>
            <w:noWrap w:val="false"/>
          </w:tcPr>
          <w:p>
            <w:pPr>
              <w:pStyle w:val="677"/>
              <w:jc w:val="righ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Председателям районных,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677"/>
              <w:jc w:val="righ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городских организаций Профсоюза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677"/>
              <w:jc w:val="righ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</w:p>
          <w:p>
            <w:pPr>
              <w:pStyle w:val="677"/>
              <w:jc w:val="right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г. Кисловодск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Рождество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</w:p>
        </w:tc>
      </w:tr>
    </w:tbl>
    <w:p>
      <w:pPr>
        <w:pStyle w:val="677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коллеги!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77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77"/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Ростовская областная организация </w:t>
      </w:r>
      <w:r>
        <w:rPr>
          <w:rFonts w:ascii="Times New Roman" w:hAnsi="Times New Roman"/>
          <w:sz w:val="28"/>
          <w:szCs w:val="28"/>
        </w:rPr>
        <w:t xml:space="preserve">Общероссийского Профсоюза образования </w:t>
      </w:r>
      <w:r>
        <w:rPr>
          <w:rFonts w:ascii="Times New Roman" w:hAnsi="Times New Roman"/>
          <w:sz w:val="28"/>
          <w:szCs w:val="28"/>
        </w:rPr>
        <w:t xml:space="preserve">предлагает отдых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Рождество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санатори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«Узбекистан»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Кисловодска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.01.2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.01.202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77"/>
        <w:ind w:firstLine="709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</w:p>
    <w:p>
      <w:pPr>
        <w:pStyle w:val="677"/>
        <w:ind w:firstLine="709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</w:p>
    <w:p>
      <w:pPr>
        <w:pStyle w:val="677"/>
        <w:ind w:firstLine="709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Отъезд из г. Ростов-на-Дону от здания «Дом Профсоюзов» по адресу пр. Ворошиловский 87/65  </w:t>
      </w:r>
      <w:r>
        <w:rPr>
          <w:rFonts w:ascii="Times New Roman" w:hAnsi="Times New Roman"/>
          <w:b/>
          <w:sz w:val="28"/>
          <w:szCs w:val="28"/>
        </w:rPr>
        <w:t xml:space="preserve">03 января</w:t>
      </w:r>
      <w:r>
        <w:rPr>
          <w:rFonts w:ascii="Times New Roman" w:hAnsi="Times New Roman"/>
          <w:b/>
          <w:sz w:val="28"/>
          <w:szCs w:val="28"/>
        </w:rPr>
        <w:t xml:space="preserve"> в 1</w:t>
      </w:r>
      <w:r>
        <w:rPr>
          <w:rFonts w:ascii="Times New Roman" w:hAnsi="Times New Roman"/>
          <w:b/>
          <w:sz w:val="28"/>
          <w:szCs w:val="28"/>
        </w:rPr>
        <w:t xml:space="preserve">7</w:t>
      </w:r>
      <w:r>
        <w:rPr>
          <w:rFonts w:ascii="Times New Roman" w:hAnsi="Times New Roman"/>
          <w:b/>
          <w:sz w:val="28"/>
          <w:szCs w:val="28"/>
        </w:rPr>
        <w:t xml:space="preserve">:00.</w:t>
      </w:r>
      <w:r>
        <w:rPr>
          <w:rFonts w:ascii="Times New Roman" w:hAnsi="Times New Roman"/>
          <w:sz w:val="28"/>
          <w:szCs w:val="28"/>
        </w:rPr>
        <w:t xml:space="preserve"> Отъезд из г. Кисловодска </w:t>
      </w:r>
      <w:r>
        <w:rPr>
          <w:rFonts w:ascii="Times New Roman" w:hAnsi="Times New Roman"/>
          <w:b/>
          <w:sz w:val="28"/>
          <w:szCs w:val="28"/>
        </w:rPr>
        <w:t xml:space="preserve">0</w:t>
      </w:r>
      <w:r>
        <w:rPr>
          <w:rFonts w:ascii="Times New Roman" w:hAnsi="Times New Roman"/>
          <w:b/>
          <w:sz w:val="28"/>
          <w:szCs w:val="28"/>
        </w:rPr>
        <w:t xml:space="preserve">7</w:t>
      </w:r>
      <w:r>
        <w:rPr>
          <w:rFonts w:ascii="Times New Roman" w:hAnsi="Times New Roman"/>
          <w:b/>
          <w:sz w:val="28"/>
          <w:szCs w:val="28"/>
        </w:rPr>
        <w:t xml:space="preserve"> января 202</w:t>
      </w:r>
      <w:r>
        <w:rPr>
          <w:rFonts w:ascii="Times New Roman" w:hAnsi="Times New Roman"/>
          <w:b/>
          <w:sz w:val="28"/>
          <w:szCs w:val="28"/>
        </w:rPr>
        <w:t xml:space="preserve"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0:00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pStyle w:val="677"/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77"/>
        <w:ind w:firstLine="709"/>
        <w:jc w:val="both"/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Стоимость тура 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20400 руб. с человека</w:t>
      </w:r>
      <w:r>
        <w:rPr>
          <w:rFonts w:ascii="Times New Roman" w:hAnsi="Times New Roman"/>
          <w:b/>
          <w:sz w:val="28"/>
          <w:szCs w:val="28"/>
          <w:u w:val="single"/>
        </w:rPr>
      </w: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677"/>
        <w:ind w:firstLine="709"/>
        <w:jc w:val="both"/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710"/>
        <w:ind w:firstLine="851"/>
        <w:jc w:val="both"/>
        <w:spacing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В стоимость оздоровительной путевки включено: проезд в оба конца, страховка, проживание в 2-х местных стандартных номерах со всеми удобствами, 3-х разовое диет.питание, питье минеральной воды.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Дети до 4-х лет не принимаются.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677"/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необходимо направлять в областной комитет Профсоюза с указанием темы письма - </w:t>
      </w:r>
      <w:r>
        <w:rPr>
          <w:rFonts w:ascii="Times New Roman" w:hAnsi="Times New Roman"/>
          <w:sz w:val="28"/>
          <w:szCs w:val="28"/>
          <w:u w:val="single"/>
        </w:rPr>
        <w:t xml:space="preserve">ОЗДОРОВЛЕНИЕ</w:t>
      </w:r>
      <w:r>
        <w:rPr>
          <w:rFonts w:ascii="Times New Roman" w:hAnsi="Times New Roman"/>
          <w:sz w:val="28"/>
          <w:szCs w:val="28"/>
          <w:u w:val="single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Одновременно с заявкой просим направлять выписку с подписью и печатью об удешевлении тура по Программе оздоровления и реквизиты карт отдыхающих. </w:t>
      </w:r>
      <w:r>
        <w:rPr>
          <w:rFonts w:ascii="Times New Roman" w:hAnsi="Times New Roman"/>
          <w:sz w:val="28"/>
          <w:szCs w:val="28"/>
        </w:rPr>
        <w:t xml:space="preserve">На карту член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Профсоюза в размере 16</w:t>
      </w:r>
      <w:r>
        <w:rPr>
          <w:rFonts w:ascii="Times New Roman" w:hAnsi="Times New Roman"/>
          <w:sz w:val="28"/>
          <w:szCs w:val="28"/>
        </w:rPr>
        <w:t xml:space="preserve">00 руб. будет произведен вычет.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709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бронирования тура необходимо внести предоплату в размере </w:t>
      </w:r>
      <w:r>
        <w:rPr>
          <w:rFonts w:ascii="Times New Roman" w:hAnsi="Times New Roman"/>
          <w:sz w:val="28"/>
          <w:szCs w:val="28"/>
        </w:rPr>
        <w:t xml:space="preserve">4000</w:t>
      </w:r>
      <w:r>
        <w:rPr>
          <w:rFonts w:ascii="Times New Roman" w:hAnsi="Times New Roman"/>
          <w:sz w:val="28"/>
          <w:szCs w:val="28"/>
        </w:rPr>
        <w:t xml:space="preserve"> руб. Оставшуюся сумму </w:t>
      </w:r>
      <w:r>
        <w:rPr>
          <w:rFonts w:ascii="Times New Roman" w:hAnsi="Times New Roman"/>
          <w:sz w:val="28"/>
          <w:szCs w:val="28"/>
        </w:rPr>
        <w:t xml:space="preserve"> (16400 руб.) </w:t>
      </w: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z w:val="28"/>
          <w:szCs w:val="28"/>
        </w:rPr>
        <w:t xml:space="preserve">дыхающие оплачивают по приезду</w:t>
      </w:r>
      <w:r>
        <w:rPr>
          <w:rFonts w:ascii="Times New Roman" w:hAnsi="Times New Roman"/>
          <w:sz w:val="28"/>
          <w:szCs w:val="28"/>
        </w:rPr>
        <w:t xml:space="preserve"> в санаторий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710"/>
        <w:ind w:firstLine="708"/>
        <w:jc w:val="both"/>
        <w:spacing w:after="200" w:line="276" w:lineRule="auto"/>
        <w:rPr>
          <w:rFonts w:ascii="Times New Roman" w:hAnsi="Times New Roman" w:eastAsia="Times New Roman" w:cs="Times New Roman"/>
          <w:color w:val="ff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ff0000"/>
          <w:sz w:val="28"/>
          <w:szCs w:val="28"/>
        </w:rPr>
        <w:t xml:space="preserve">При заселении обязательно иметь копию паспорта (свидетельства о рождении) с пропиской. Курортный сбор</w:t>
      </w:r>
      <w:r>
        <w:rPr>
          <w:rFonts w:ascii="Times New Roman" w:hAnsi="Times New Roman" w:eastAsia="Times New Roman" w:cs="Times New Roman"/>
          <w:b/>
          <w:i/>
          <w:color w:val="ff0000"/>
          <w:sz w:val="28"/>
          <w:szCs w:val="28"/>
        </w:rPr>
        <w:t xml:space="preserve"> из расчета 100 руб. в сутки</w:t>
      </w:r>
      <w:r>
        <w:rPr>
          <w:rFonts w:ascii="Times New Roman" w:hAnsi="Times New Roman" w:eastAsia="Times New Roman" w:cs="Times New Roman"/>
          <w:b/>
          <w:i/>
          <w:color w:val="ff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ff0000"/>
          <w:sz w:val="28"/>
          <w:szCs w:val="28"/>
        </w:rPr>
      </w:r>
      <w:r>
        <w:rPr>
          <w:rFonts w:ascii="Times New Roman" w:hAnsi="Times New Roman" w:eastAsia="Times New Roman" w:cs="Times New Roman"/>
          <w:color w:val="ff0000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709" w:right="567" w:bottom="1134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jc w:val="center"/>
      <w:spacing w:after="0" w:line="240" w:lineRule="auto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  <w:lang w:val="ru-RU"/>
      </w:rPr>
    </w:r>
    <w:r>
      <w:rPr>
        <w:rFonts w:ascii="Times New Roman" w:hAnsi="Times New Roman"/>
        <w:sz w:val="24"/>
        <w:szCs w:val="24"/>
        <w:lang w:val="ru-RU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839" w:hanging="720"/>
      </w:pPr>
      <w:rPr>
        <w:strike w:val="0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2008" w:hanging="72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200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3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2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8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8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48" w:hanging="216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3.%1."/>
      <w:legacy w:legacy="1" w:legacyIndent="0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14"/>
  </w:num>
  <w:num w:numId="5">
    <w:abstractNumId w:val="0"/>
  </w:num>
  <w:num w:numId="6">
    <w:abstractNumId w:val="17"/>
  </w:num>
  <w:num w:numId="7">
    <w:abstractNumId w:val="18"/>
  </w:num>
  <w:num w:numId="8">
    <w:abstractNumId w:val="22"/>
  </w:num>
  <w:num w:numId="9">
    <w:abstractNumId w:val="2"/>
  </w:num>
  <w:num w:numId="10">
    <w:abstractNumId w:val="20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3"/>
  </w:num>
  <w:num w:numId="17">
    <w:abstractNumId w:val="16"/>
  </w:num>
  <w:num w:numId="18">
    <w:abstractNumId w:val="13"/>
  </w:num>
  <w:num w:numId="19">
    <w:abstractNumId w:val="9"/>
  </w:num>
  <w:num w:numId="20">
    <w:abstractNumId w:val="4"/>
  </w:num>
  <w:num w:numId="21">
    <w:abstractNumId w:val="12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10"/>
    <w:next w:val="71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10"/>
    <w:next w:val="71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10"/>
    <w:next w:val="71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10"/>
    <w:next w:val="71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0"/>
    <w:next w:val="71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0"/>
    <w:next w:val="71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0"/>
    <w:next w:val="71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0"/>
    <w:next w:val="71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0"/>
    <w:next w:val="71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1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10"/>
    <w:next w:val="71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710"/>
    <w:next w:val="71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710"/>
    <w:next w:val="71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0"/>
    <w:next w:val="71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1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71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710"/>
    <w:next w:val="7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1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71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710"/>
    <w:next w:val="71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0"/>
    <w:next w:val="71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0"/>
    <w:next w:val="71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0"/>
    <w:next w:val="71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0"/>
    <w:next w:val="71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0"/>
    <w:next w:val="71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0"/>
    <w:next w:val="71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0"/>
    <w:next w:val="71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0"/>
    <w:next w:val="71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0"/>
    <w:next w:val="710"/>
    <w:uiPriority w:val="99"/>
    <w:unhideWhenUsed/>
    <w:pPr>
      <w:spacing w:after="0" w:afterAutospacing="0"/>
    </w:pPr>
  </w:style>
  <w:style w:type="paragraph" w:styleId="677">
    <w:name w:val="Normal"/>
    <w:next w:val="677"/>
    <w:link w:val="677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678">
    <w:name w:val="Заголовок 1"/>
    <w:basedOn w:val="677"/>
    <w:next w:val="677"/>
    <w:link w:val="688"/>
    <w:uiPriority w:val="9"/>
    <w:qFormat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  <w:lang w:val="en-US"/>
    </w:rPr>
  </w:style>
  <w:style w:type="paragraph" w:styleId="679">
    <w:name w:val="Заголовок 3"/>
    <w:basedOn w:val="677"/>
    <w:next w:val="677"/>
    <w:link w:val="684"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/>
      <w:b/>
      <w:bCs/>
      <w:sz w:val="24"/>
      <w:szCs w:val="24"/>
      <w:lang w:val="en-US" w:eastAsia="ru-RU"/>
    </w:rPr>
  </w:style>
  <w:style w:type="paragraph" w:styleId="680">
    <w:name w:val="Заголовок 5"/>
    <w:basedOn w:val="677"/>
    <w:next w:val="677"/>
    <w:link w:val="689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styleId="681">
    <w:name w:val="Основной шрифт абзаца"/>
    <w:next w:val="681"/>
    <w:link w:val="677"/>
    <w:uiPriority w:val="1"/>
    <w:unhideWhenUsed/>
  </w:style>
  <w:style w:type="table" w:styleId="682">
    <w:name w:val="Обычная таблица"/>
    <w:next w:val="682"/>
    <w:link w:val="677"/>
    <w:uiPriority w:val="99"/>
    <w:semiHidden/>
    <w:unhideWhenUsed/>
    <w:qFormat/>
    <w:tblPr/>
  </w:style>
  <w:style w:type="numbering" w:styleId="683">
    <w:name w:val="Нет списка"/>
    <w:next w:val="683"/>
    <w:link w:val="677"/>
    <w:uiPriority w:val="99"/>
    <w:semiHidden/>
    <w:unhideWhenUsed/>
  </w:style>
  <w:style w:type="character" w:styleId="684">
    <w:name w:val="Заголовок 3 Знак"/>
    <w:next w:val="684"/>
    <w:link w:val="67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85">
    <w:name w:val="Абзац списка"/>
    <w:basedOn w:val="677"/>
    <w:next w:val="685"/>
    <w:link w:val="677"/>
    <w:uiPriority w:val="34"/>
    <w:qFormat/>
    <w:pPr>
      <w:ind w:left="720"/>
      <w:spacing w:after="0" w:line="240" w:lineRule="auto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686">
    <w:name w:val="Текст выноски"/>
    <w:basedOn w:val="677"/>
    <w:next w:val="686"/>
    <w:link w:val="687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687">
    <w:name w:val="Текст выноски Знак"/>
    <w:next w:val="687"/>
    <w:link w:val="686"/>
    <w:uiPriority w:val="99"/>
    <w:semiHidden/>
    <w:rPr>
      <w:rFonts w:ascii="Tahoma" w:hAnsi="Tahoma" w:eastAsia="Calibri" w:cs="Tahoma"/>
      <w:sz w:val="16"/>
      <w:szCs w:val="16"/>
    </w:rPr>
  </w:style>
  <w:style w:type="character" w:styleId="688">
    <w:name w:val="Заголовок 1 Знак"/>
    <w:next w:val="688"/>
    <w:link w:val="678"/>
    <w:uiPriority w:val="9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689">
    <w:name w:val="Заголовок 5 Знак"/>
    <w:next w:val="689"/>
    <w:link w:val="680"/>
    <w:uiPriority w:val="9"/>
    <w:semiHidden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paragraph" w:styleId="690">
    <w:name w:val="Основной текст с отступом"/>
    <w:basedOn w:val="677"/>
    <w:next w:val="690"/>
    <w:link w:val="691"/>
    <w:pPr>
      <w:ind w:firstLine="720"/>
      <w:jc w:val="both"/>
      <w:spacing w:after="0" w:line="240" w:lineRule="auto"/>
      <w:widowControl w:val="off"/>
    </w:pPr>
    <w:rPr>
      <w:rFonts w:ascii="Times New Roman" w:hAnsi="Times New Roman" w:eastAsia="Times New Roman"/>
      <w:sz w:val="28"/>
      <w:szCs w:val="18"/>
      <w:lang w:val="en-US" w:eastAsia="en-US"/>
    </w:rPr>
  </w:style>
  <w:style w:type="character" w:styleId="691">
    <w:name w:val="Основной текст с отступом Знак"/>
    <w:next w:val="691"/>
    <w:link w:val="690"/>
    <w:rPr>
      <w:rFonts w:ascii="Times New Roman" w:hAnsi="Times New Roman" w:eastAsia="Times New Roman"/>
      <w:sz w:val="28"/>
      <w:szCs w:val="18"/>
    </w:rPr>
  </w:style>
  <w:style w:type="paragraph" w:styleId="692">
    <w:name w:val="Основной текст с отступом 2"/>
    <w:basedOn w:val="677"/>
    <w:next w:val="692"/>
    <w:link w:val="693"/>
    <w:uiPriority w:val="99"/>
    <w:unhideWhenUsed/>
    <w:pPr>
      <w:ind w:left="283" w:firstLine="520"/>
      <w:jc w:val="both"/>
      <w:spacing w:before="160" w:after="120" w:line="480" w:lineRule="auto"/>
      <w:widowControl w:val="off"/>
    </w:pPr>
    <w:rPr>
      <w:rFonts w:ascii="Times New Roman" w:hAnsi="Times New Roman" w:eastAsia="Times New Roman"/>
      <w:sz w:val="18"/>
      <w:szCs w:val="18"/>
      <w:lang w:val="en-US" w:eastAsia="en-US"/>
    </w:rPr>
  </w:style>
  <w:style w:type="character" w:styleId="693">
    <w:name w:val="Основной текст с отступом 2 Знак"/>
    <w:next w:val="693"/>
    <w:link w:val="692"/>
    <w:uiPriority w:val="99"/>
    <w:rPr>
      <w:rFonts w:ascii="Times New Roman" w:hAnsi="Times New Roman" w:eastAsia="Times New Roman"/>
      <w:sz w:val="18"/>
      <w:szCs w:val="18"/>
    </w:rPr>
  </w:style>
  <w:style w:type="paragraph" w:styleId="694">
    <w:name w:val="Верхний колонтитул"/>
    <w:basedOn w:val="677"/>
    <w:next w:val="694"/>
    <w:link w:val="695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95">
    <w:name w:val="Верхний колонтитул Знак"/>
    <w:next w:val="695"/>
    <w:link w:val="694"/>
    <w:uiPriority w:val="99"/>
    <w:rPr>
      <w:sz w:val="22"/>
      <w:szCs w:val="22"/>
      <w:lang w:eastAsia="en-US"/>
    </w:rPr>
  </w:style>
  <w:style w:type="paragraph" w:styleId="696">
    <w:name w:val="Нижний колонтитул"/>
    <w:basedOn w:val="677"/>
    <w:next w:val="696"/>
    <w:link w:val="697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97">
    <w:name w:val="Нижний колонтитул Знак"/>
    <w:next w:val="697"/>
    <w:link w:val="696"/>
    <w:uiPriority w:val="99"/>
    <w:rPr>
      <w:sz w:val="22"/>
      <w:szCs w:val="22"/>
      <w:lang w:eastAsia="en-US"/>
    </w:rPr>
  </w:style>
  <w:style w:type="character" w:styleId="698">
    <w:name w:val="Строгий"/>
    <w:next w:val="698"/>
    <w:link w:val="677"/>
    <w:uiPriority w:val="22"/>
    <w:qFormat/>
    <w:rPr>
      <w:b/>
      <w:bCs/>
    </w:rPr>
  </w:style>
  <w:style w:type="character" w:styleId="699">
    <w:name w:val="Гиперссылка"/>
    <w:next w:val="699"/>
    <w:link w:val="677"/>
    <w:uiPriority w:val="99"/>
    <w:unhideWhenUsed/>
    <w:rPr>
      <w:color w:val="0000ff"/>
      <w:u w:val="single"/>
    </w:rPr>
  </w:style>
  <w:style w:type="character" w:styleId="700">
    <w:name w:val="Font Style13"/>
    <w:next w:val="700"/>
    <w:link w:val="677"/>
    <w:uiPriority w:val="99"/>
    <w:rPr>
      <w:rFonts w:ascii="Arial" w:hAnsi="Arial" w:cs="Arial"/>
      <w:sz w:val="22"/>
      <w:szCs w:val="22"/>
    </w:rPr>
  </w:style>
  <w:style w:type="paragraph" w:styleId="701">
    <w:name w:val="Style7"/>
    <w:basedOn w:val="677"/>
    <w:next w:val="701"/>
    <w:link w:val="677"/>
    <w:uiPriority w:val="99"/>
    <w:pPr>
      <w:spacing w:after="0" w:line="413" w:lineRule="exact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character" w:styleId="702">
    <w:name w:val="Просмотренная гиперссылка"/>
    <w:next w:val="702"/>
    <w:link w:val="677"/>
    <w:uiPriority w:val="99"/>
    <w:semiHidden/>
    <w:unhideWhenUsed/>
    <w:rPr>
      <w:color w:val="800080"/>
      <w:u w:val="single"/>
    </w:rPr>
  </w:style>
  <w:style w:type="table" w:styleId="703">
    <w:name w:val="Сетка таблицы"/>
    <w:basedOn w:val="682"/>
    <w:next w:val="703"/>
    <w:link w:val="677"/>
    <w:tblPr/>
  </w:style>
  <w:style w:type="character" w:styleId="704">
    <w:name w:val="Знак примечания"/>
    <w:next w:val="704"/>
    <w:link w:val="677"/>
    <w:uiPriority w:val="99"/>
    <w:semiHidden/>
    <w:unhideWhenUsed/>
    <w:rPr>
      <w:sz w:val="16"/>
      <w:szCs w:val="16"/>
    </w:rPr>
  </w:style>
  <w:style w:type="paragraph" w:styleId="705">
    <w:name w:val="Текст примечания"/>
    <w:basedOn w:val="677"/>
    <w:next w:val="705"/>
    <w:link w:val="706"/>
    <w:uiPriority w:val="99"/>
    <w:semiHidden/>
    <w:unhideWhenUsed/>
    <w:rPr>
      <w:sz w:val="20"/>
      <w:szCs w:val="20"/>
      <w:lang w:val="en-US"/>
    </w:rPr>
  </w:style>
  <w:style w:type="character" w:styleId="706">
    <w:name w:val="Текст примечания Знак"/>
    <w:next w:val="706"/>
    <w:link w:val="705"/>
    <w:uiPriority w:val="99"/>
    <w:semiHidden/>
    <w:rPr>
      <w:lang w:eastAsia="en-US"/>
    </w:rPr>
  </w:style>
  <w:style w:type="paragraph" w:styleId="707">
    <w:name w:val="Тема примечания"/>
    <w:basedOn w:val="705"/>
    <w:next w:val="705"/>
    <w:link w:val="708"/>
    <w:uiPriority w:val="99"/>
    <w:semiHidden/>
    <w:unhideWhenUsed/>
    <w:rPr>
      <w:b/>
      <w:bCs/>
    </w:rPr>
  </w:style>
  <w:style w:type="character" w:styleId="708">
    <w:name w:val="Тема примечания Знак"/>
    <w:next w:val="708"/>
    <w:link w:val="707"/>
    <w:uiPriority w:val="99"/>
    <w:semiHidden/>
    <w:rPr>
      <w:b/>
      <w:bCs/>
      <w:lang w:eastAsia="en-US"/>
    </w:rPr>
  </w:style>
  <w:style w:type="paragraph" w:styleId="709">
    <w:name w:val="Без интервала"/>
    <w:next w:val="709"/>
    <w:link w:val="677"/>
    <w:uiPriority w:val="1"/>
    <w:qFormat/>
    <w:rPr>
      <w:sz w:val="22"/>
      <w:szCs w:val="22"/>
      <w:lang w:val="ru-RU" w:eastAsia="en-US" w:bidi="ar-SA"/>
    </w:rPr>
  </w:style>
  <w:style w:type="paragraph" w:styleId="710">
    <w:name w:val="Normal"/>
    <w:next w:val="710"/>
    <w:link w:val="677"/>
    <w:rPr>
      <w:rFonts w:cs="Calibri"/>
      <w:lang w:val="ru-RU" w:eastAsia="ru-RU" w:bidi="ar-SA"/>
    </w:rPr>
  </w:style>
  <w:style w:type="character" w:styleId="1035" w:default="1">
    <w:name w:val="Default Paragraph Font"/>
    <w:uiPriority w:val="1"/>
    <w:semiHidden/>
    <w:unhideWhenUsed/>
  </w:style>
  <w:style w:type="numbering" w:styleId="1036" w:default="1">
    <w:name w:val="No List"/>
    <w:uiPriority w:val="99"/>
    <w:semiHidden/>
    <w:unhideWhenUsed/>
  </w:style>
  <w:style w:type="table" w:styleId="103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revision>22</cp:revision>
  <dcterms:created xsi:type="dcterms:W3CDTF">2023-09-21T11:05:00Z</dcterms:created>
  <dcterms:modified xsi:type="dcterms:W3CDTF">2023-11-28T06:29:28Z</dcterms:modified>
  <cp:version>786432</cp:version>
</cp:coreProperties>
</file>